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ALLEGATO 1</w:t>
      </w:r>
    </w:p>
    <w:p w:rsidR="00C13CCF" w:rsidRPr="00E13860" w:rsidRDefault="00C13CCF" w:rsidP="00C13CCF">
      <w:pPr>
        <w:pStyle w:val="Titolocopertina"/>
        <w:rPr>
          <w:rFonts w:asciiTheme="majorHAnsi" w:hAnsiTheme="majorHAnsi"/>
          <w:kern w:val="32"/>
          <w:sz w:val="20"/>
          <w:szCs w:val="20"/>
        </w:rPr>
      </w:pP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 xml:space="preserve">FACSIMILE DICHIARAZIONE RILASCIATA </w:t>
      </w: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ANCHE AI SENSI DEGLI ARTT. 46 E 47 DEL D.P.R. 445/2000</w:t>
      </w:r>
    </w:p>
    <w:p w:rsidR="00C13CCF" w:rsidRPr="00E13860" w:rsidRDefault="00C13CCF" w:rsidP="00C13CCF">
      <w:pPr>
        <w:rPr>
          <w:rStyle w:val="Grassettocorsivo"/>
          <w:rFonts w:asciiTheme="majorHAnsi" w:hAnsiTheme="majorHAnsi"/>
          <w:szCs w:val="20"/>
        </w:rPr>
      </w:pPr>
      <w:bookmarkStart w:id="0" w:name="_GoBack"/>
      <w:bookmarkEnd w:id="0"/>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13860" w:rsidRDefault="00C13CCF" w:rsidP="000A33B6">
      <w:pPr>
        <w:rPr>
          <w:rStyle w:val="Grassettocorsivo"/>
          <w:rFonts w:asciiTheme="majorHAnsi" w:hAnsiTheme="majorHAnsi"/>
          <w:szCs w:val="20"/>
        </w:rPr>
      </w:pPr>
      <w:r w:rsidRPr="00E13860">
        <w:rPr>
          <w:rFonts w:asciiTheme="majorHAnsi" w:hAnsiTheme="majorHAnsi" w:cs="Trebuchet MS"/>
          <w:szCs w:val="20"/>
        </w:rPr>
        <w:br w:type="page"/>
      </w:r>
    </w:p>
    <w:p w:rsidR="000A33B6" w:rsidRPr="00E13860" w:rsidRDefault="000A33B6" w:rsidP="000A33B6">
      <w:pPr>
        <w:ind w:left="4963"/>
        <w:rPr>
          <w:rFonts w:asciiTheme="majorHAnsi" w:hAnsiTheme="majorHAnsi"/>
          <w:szCs w:val="20"/>
        </w:rPr>
      </w:pPr>
      <w:r w:rsidRPr="00E13860">
        <w:rPr>
          <w:rFonts w:asciiTheme="majorHAnsi" w:hAnsiTheme="majorHAnsi"/>
          <w:szCs w:val="20"/>
        </w:rPr>
        <w:lastRenderedPageBreak/>
        <w:t>Spett.le</w:t>
      </w:r>
    </w:p>
    <w:p w:rsidR="000A33B6" w:rsidRPr="00E13860" w:rsidRDefault="000A33B6" w:rsidP="000A33B6">
      <w:pPr>
        <w:ind w:left="4963"/>
        <w:rPr>
          <w:rFonts w:asciiTheme="majorHAnsi" w:hAnsiTheme="majorHAnsi"/>
          <w:b/>
          <w:bCs/>
          <w:szCs w:val="20"/>
        </w:rPr>
      </w:pPr>
      <w:r w:rsidRPr="00E13860">
        <w:rPr>
          <w:rFonts w:asciiTheme="majorHAnsi" w:hAnsiTheme="majorHAnsi"/>
          <w:b/>
          <w:bCs/>
          <w:szCs w:val="20"/>
        </w:rPr>
        <w:t>Consip S.p.A.</w:t>
      </w:r>
    </w:p>
    <w:p w:rsidR="000A33B6" w:rsidRPr="00E13860" w:rsidRDefault="000A33B6" w:rsidP="000A33B6">
      <w:pPr>
        <w:ind w:left="4963"/>
        <w:rPr>
          <w:rFonts w:asciiTheme="majorHAnsi" w:hAnsiTheme="majorHAnsi"/>
          <w:szCs w:val="20"/>
        </w:rPr>
      </w:pPr>
      <w:r w:rsidRPr="00E13860">
        <w:rPr>
          <w:rFonts w:asciiTheme="majorHAnsi" w:hAnsiTheme="majorHAnsi"/>
          <w:szCs w:val="20"/>
        </w:rPr>
        <w:t>Via Isonzo, 19/E</w:t>
      </w:r>
    </w:p>
    <w:p w:rsidR="00C13CCF" w:rsidRPr="00E13860" w:rsidRDefault="000A33B6" w:rsidP="000A33B6">
      <w:pPr>
        <w:ind w:left="4254" w:firstLine="709"/>
        <w:rPr>
          <w:rFonts w:asciiTheme="majorHAnsi" w:hAnsiTheme="majorHAnsi"/>
          <w:szCs w:val="20"/>
        </w:rPr>
      </w:pPr>
      <w:r w:rsidRPr="00E13860">
        <w:rPr>
          <w:rFonts w:asciiTheme="majorHAnsi" w:hAnsiTheme="majorHAnsi"/>
          <w:szCs w:val="20"/>
        </w:rPr>
        <w:t>00198 ROMA</w:t>
      </w:r>
    </w:p>
    <w:p w:rsidR="000A33B6" w:rsidRPr="00E13860" w:rsidRDefault="000A33B6" w:rsidP="000A33B6">
      <w:pPr>
        <w:ind w:left="4254" w:firstLine="709"/>
        <w:rPr>
          <w:rFonts w:asciiTheme="majorHAnsi" w:hAnsiTheme="majorHAnsi"/>
          <w:szCs w:val="20"/>
        </w:rPr>
      </w:pPr>
    </w:p>
    <w:p w:rsidR="000A33B6" w:rsidRPr="00E13860" w:rsidRDefault="000A33B6" w:rsidP="000A33B6">
      <w:pPr>
        <w:ind w:left="4254" w:firstLine="709"/>
        <w:rPr>
          <w:rFonts w:asciiTheme="majorHAnsi" w:hAnsiTheme="majorHAnsi" w:cs="Trebuchet MS"/>
          <w:i/>
          <w:iCs/>
          <w:smallCaps/>
          <w:szCs w:val="20"/>
        </w:rPr>
      </w:pPr>
    </w:p>
    <w:p w:rsidR="000A33B6" w:rsidRPr="008F44A4" w:rsidRDefault="000A33B6" w:rsidP="008F44A4">
      <w:pPr>
        <w:rPr>
          <w:rFonts w:asciiTheme="majorHAnsi" w:hAnsiTheme="majorHAnsi" w:cs="Trebuchet MS"/>
          <w:b/>
          <w:iCs/>
          <w:smallCaps/>
          <w:szCs w:val="20"/>
        </w:rPr>
      </w:pPr>
    </w:p>
    <w:p w:rsidR="00C13CCF" w:rsidRPr="00D17CA2" w:rsidRDefault="00C13CCF" w:rsidP="00D17CA2">
      <w:pPr>
        <w:rPr>
          <w:rFonts w:cs="Trebuchet MS"/>
          <w:b/>
          <w:iCs/>
          <w:caps/>
          <w:smallCaps/>
        </w:rPr>
      </w:pPr>
      <w:r w:rsidRPr="008F44A4">
        <w:rPr>
          <w:rFonts w:cs="Trebuchet MS"/>
          <w:b/>
          <w:iCs/>
          <w:caps/>
          <w:smallCaps/>
        </w:rPr>
        <w:t>DICHIARAZIONE NECESSARIA RESA ANCHE AI SENSI DEGLI ARTT. 46 E 47 DEL D.P.R. 445/2000 per</w:t>
      </w:r>
      <w:r w:rsidRPr="00D17CA2">
        <w:rPr>
          <w:rFonts w:cs="Trebuchet MS"/>
          <w:b/>
          <w:iCs/>
          <w:caps/>
          <w:smallCaps/>
        </w:rPr>
        <w:t xml:space="preserve"> </w:t>
      </w:r>
      <w:r w:rsidR="008F44A4" w:rsidRPr="00D17CA2">
        <w:rPr>
          <w:rFonts w:cs="Trebuchet MS"/>
          <w:b/>
          <w:iCs/>
          <w:caps/>
          <w:smallCaps/>
        </w:rPr>
        <w:t xml:space="preserve">IL </w:t>
      </w:r>
      <w:r w:rsidR="00D17CA2" w:rsidRPr="00D17CA2">
        <w:rPr>
          <w:rFonts w:cs="Trebuchet MS"/>
          <w:b/>
          <w:iCs/>
          <w:caps/>
          <w:smallCaps/>
        </w:rPr>
        <w:t xml:space="preserve">Noleggio di una workstation di refertazione </w:t>
      </w:r>
      <w:proofErr w:type="spellStart"/>
      <w:r w:rsidR="00D17CA2" w:rsidRPr="00D17CA2">
        <w:rPr>
          <w:rFonts w:cs="Trebuchet MS"/>
          <w:b/>
          <w:iCs/>
          <w:caps/>
          <w:smallCaps/>
        </w:rPr>
        <w:t>multivendor</w:t>
      </w:r>
      <w:proofErr w:type="spellEnd"/>
      <w:r w:rsidR="00D17CA2" w:rsidRPr="00D17CA2">
        <w:rPr>
          <w:rFonts w:cs="Trebuchet MS"/>
          <w:b/>
          <w:iCs/>
          <w:caps/>
          <w:smallCaps/>
        </w:rPr>
        <w:t xml:space="preserve"> dedicata alla risonanza magnetica e del relativo software di visualizzazione e refertazione. CIG Z001EA208C.</w:t>
      </w:r>
    </w:p>
    <w:p w:rsidR="00B90BCA" w:rsidRPr="005E24A1" w:rsidRDefault="00B90BCA" w:rsidP="00B90BCA">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B90BCA" w:rsidRPr="005E24A1" w:rsidRDefault="00B90BCA" w:rsidP="00B90BCA">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B90BCA" w:rsidRPr="00542F71" w:rsidRDefault="00B90BCA" w:rsidP="00EB4E3F">
      <w:pPr>
        <w:pStyle w:val="Paragrafoelenco"/>
        <w:numPr>
          <w:ilvl w:val="0"/>
          <w:numId w:val="26"/>
        </w:numPr>
        <w:autoSpaceDE w:val="0"/>
        <w:autoSpaceDN w:val="0"/>
        <w:adjustRightInd w:val="0"/>
        <w:spacing w:before="40" w:after="40" w:line="300" w:lineRule="exact"/>
        <w:ind w:left="0"/>
        <w:rPr>
          <w:rFonts w:cs="Trebuchet MS"/>
          <w:b/>
          <w:bCs/>
          <w:color w:val="000000"/>
          <w:sz w:val="18"/>
          <w:szCs w:val="18"/>
        </w:rPr>
      </w:pPr>
      <w:r w:rsidRPr="00542F71">
        <w:rPr>
          <w:rFonts w:cs="Trebuchet MS"/>
          <w:szCs w:val="18"/>
        </w:rPr>
        <w:t>ai fini del presente a</w:t>
      </w:r>
      <w:r w:rsidRPr="00B22687">
        <w:rPr>
          <w:rFonts w:cs="Trebuchet MS"/>
          <w:szCs w:val="18"/>
        </w:rPr>
        <w:t xml:space="preserve">ffidamento diretto  ai sensi dell’art. 36 comma 2 lettera a) </w:t>
      </w:r>
      <w:r w:rsidRPr="00542F71">
        <w:rPr>
          <w:rFonts w:cs="Trebuchet MS"/>
          <w:szCs w:val="18"/>
        </w:rPr>
        <w:t>del  Decreto Legislativo 18 aprile 2016  n. 50</w:t>
      </w:r>
      <w:r w:rsidR="00CF518E" w:rsidRPr="00542F71">
        <w:rPr>
          <w:rFonts w:cs="Trebuchet MS"/>
          <w:szCs w:val="18"/>
        </w:rPr>
        <w:t xml:space="preserve"> </w:t>
      </w:r>
    </w:p>
    <w:p w:rsidR="00B90BCA" w:rsidRPr="005E24A1" w:rsidRDefault="00B90BCA" w:rsidP="00B90BCA">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B90BCA" w:rsidRPr="00C91D41" w:rsidRDefault="00B90BCA" w:rsidP="00B90BCA">
      <w:pPr>
        <w:spacing w:before="40" w:after="40"/>
        <w:rPr>
          <w:rFonts w:cs="Trebuchet MS"/>
          <w:szCs w:val="18"/>
        </w:rPr>
      </w:pPr>
    </w:p>
    <w:p w:rsidR="00B90BCA" w:rsidRPr="00280958" w:rsidRDefault="00B90BCA" w:rsidP="00B90BCA">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Ovvero </w:t>
      </w:r>
    </w:p>
    <w:p w:rsidR="00B90BCA" w:rsidRPr="005E24A1" w:rsidRDefault="00B90BCA" w:rsidP="00B90BCA">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B90BCA" w:rsidRPr="005E24A1" w:rsidRDefault="00B90BCA" w:rsidP="00B90BCA">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B90BCA" w:rsidRPr="005E24A1" w:rsidRDefault="00B90BCA" w:rsidP="00B90BCA">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Pr>
          <w:rFonts w:cs="Trebuchet MS"/>
          <w:szCs w:val="18"/>
          <w:highlight w:val="lightGray"/>
        </w:rPr>
        <w:t>_____________</w:t>
      </w:r>
      <w:r w:rsidRPr="00280958">
        <w:rPr>
          <w:rFonts w:cs="Trebuchet MS"/>
          <w:szCs w:val="18"/>
          <w:highlight w:val="lightGray"/>
        </w:rPr>
        <w:t>,</w:t>
      </w:r>
    </w:p>
    <w:p w:rsidR="00B90BCA" w:rsidRDefault="00B90BCA" w:rsidP="00B90BCA">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Pr>
          <w:rFonts w:cs="Trebuchet MS"/>
          <w:szCs w:val="18"/>
          <w:highlight w:val="lightGray"/>
        </w:rPr>
        <w:t xml:space="preserve"> </w:t>
      </w: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Default="00B90BCA" w:rsidP="00B90BCA">
      <w:pPr>
        <w:pStyle w:val="Paragrafoelenco"/>
        <w:spacing w:before="40" w:after="40"/>
        <w:ind w:left="426"/>
        <w:rPr>
          <w:rFonts w:cs="Trebuchet MS"/>
          <w:szCs w:val="18"/>
        </w:rPr>
      </w:pPr>
      <w:r>
        <w:rPr>
          <w:rFonts w:cs="Trebuchet MS"/>
          <w:b/>
          <w:szCs w:val="18"/>
        </w:rPr>
        <w:t xml:space="preserve">a1) </w:t>
      </w:r>
      <w:r w:rsidRPr="005E24A1">
        <w:rPr>
          <w:rFonts w:cs="Trebuchet MS"/>
          <w:b/>
          <w:szCs w:val="18"/>
        </w:rPr>
        <w:t>Consiglio di Amministrazione</w:t>
      </w:r>
      <w:r w:rsidRPr="005E24A1">
        <w:rPr>
          <w:rFonts w:cs="Trebuchet MS"/>
          <w:szCs w:val="18"/>
        </w:rPr>
        <w:t xml:space="preserve"> composto da n. </w:t>
      </w:r>
      <w:r w:rsidRPr="00280958">
        <w:rPr>
          <w:rFonts w:cs="Trebuchet MS"/>
          <w:szCs w:val="18"/>
          <w:highlight w:val="lightGray"/>
        </w:rPr>
        <w:t>__</w:t>
      </w:r>
      <w:r w:rsidRPr="005E24A1">
        <w:rPr>
          <w:rFonts w:cs="Trebuchet MS"/>
          <w:szCs w:val="18"/>
        </w:rPr>
        <w:t xml:space="preserve"> membri e, in particolare, da: </w:t>
      </w:r>
    </w:p>
    <w:p w:rsidR="00B90BCA" w:rsidRDefault="00B90BCA" w:rsidP="00B90BCA">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Default="00B90BCA" w:rsidP="00B90BCA">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sidRPr="00E33AE6">
        <w:rPr>
          <w:rFonts w:cs="Trebuchet MS"/>
          <w:b/>
          <w:szCs w:val="18"/>
        </w:rPr>
        <w:t>b)</w:t>
      </w:r>
      <w:r w:rsidRPr="005E24A1">
        <w:rPr>
          <w:rFonts w:cs="Trebuchet MS"/>
          <w:szCs w:val="18"/>
        </w:rPr>
        <w:t xml:space="preserve"> che sono presenti i seguenti </w:t>
      </w:r>
      <w:r w:rsidRPr="00280958">
        <w:rPr>
          <w:rFonts w:cs="Trebuchet MS"/>
          <w:b/>
          <w:iCs/>
          <w:szCs w:val="18"/>
          <w:u w:val="single"/>
        </w:rPr>
        <w:t>procuratori</w:t>
      </w:r>
      <w:r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E33AE6">
        <w:rPr>
          <w:rFonts w:cs="Trebuchet MS"/>
          <w:b/>
          <w:szCs w:val="18"/>
        </w:rPr>
        <w:t>c)</w:t>
      </w:r>
      <w:r w:rsidRPr="005E24A1">
        <w:rPr>
          <w:rFonts w:cs="Trebuchet MS"/>
          <w:szCs w:val="18"/>
        </w:rPr>
        <w:t xml:space="preserve"> che sono presenti i seguenti </w:t>
      </w:r>
      <w:r w:rsidRPr="00280958">
        <w:rPr>
          <w:rFonts w:cs="Trebuchet MS"/>
          <w:b/>
          <w:szCs w:val="18"/>
          <w:u w:val="single"/>
        </w:rPr>
        <w:t>titolari di poteri institori ex art. 2203 del c.c.</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B90BCA" w:rsidRDefault="00B90BCA" w:rsidP="00B90BCA">
      <w:pPr>
        <w:pStyle w:val="Paragrafoelenco"/>
        <w:spacing w:before="40" w:after="40"/>
        <w:ind w:left="426"/>
        <w:rPr>
          <w:rFonts w:cs="Trebuchet MS"/>
          <w:szCs w:val="18"/>
        </w:rPr>
      </w:pPr>
    </w:p>
    <w:p w:rsidR="00B90BCA" w:rsidRPr="0038183E" w:rsidRDefault="00B90BCA" w:rsidP="00B90BCA">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B90BCA" w:rsidRPr="0038183E" w:rsidRDefault="00B90BCA" w:rsidP="00B90BCA">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i/>
          <w:szCs w:val="18"/>
        </w:rPr>
      </w:pPr>
      <w:r w:rsidRPr="0038183E">
        <w:rPr>
          <w:rFonts w:cs="Trebuchet MS"/>
          <w:i/>
          <w:szCs w:val="18"/>
        </w:rPr>
        <w:t>Ovvero (in alternativa a quanto precede)</w:t>
      </w:r>
    </w:p>
    <w:p w:rsidR="00B90BCA" w:rsidRPr="0038183E" w:rsidRDefault="00B90BCA" w:rsidP="00B90BCA">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d</w:t>
      </w:r>
      <w:r w:rsidRPr="005E24A1">
        <w:rPr>
          <w:rFonts w:cs="Trebuchet MS"/>
          <w:szCs w:val="18"/>
        </w:rPr>
        <w:t xml:space="preserve">) che sono presenti </w:t>
      </w:r>
      <w:r w:rsidRPr="00280958">
        <w:rPr>
          <w:rFonts w:cs="Trebuchet MS"/>
          <w:b/>
          <w:szCs w:val="18"/>
          <w:u w:val="single"/>
        </w:rPr>
        <w:t>Direttori tecnici</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Direttori tecnici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e</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w:t>
      </w:r>
      <w:r w:rsidRPr="00280958">
        <w:rPr>
          <w:rFonts w:cs="Trebuchet MS"/>
          <w:b/>
          <w:szCs w:val="18"/>
          <w:u w:val="single"/>
        </w:rPr>
        <w:t>sono cessati dalla carica i seguenti soggetti</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DB1248">
        <w:rPr>
          <w:rFonts w:cs="Trebuchet MS"/>
          <w:i/>
          <w:szCs w:val="18"/>
        </w:rPr>
        <w:t>membro del Consiglio di</w:t>
      </w:r>
      <w:r w:rsidRPr="00DB1248">
        <w:rPr>
          <w:rFonts w:cs="Trebuchet MS"/>
          <w:b/>
          <w:i/>
          <w:iCs/>
          <w:szCs w:val="18"/>
          <w:u w:val="single"/>
        </w:rPr>
        <w:t xml:space="preserve"> </w:t>
      </w:r>
      <w:r w:rsidRPr="00DB1248">
        <w:rPr>
          <w:rFonts w:cs="Trebuchet MS"/>
          <w:i/>
          <w:iCs/>
          <w:szCs w:val="18"/>
        </w:rPr>
        <w:t>direzione e membri del Consiglio di  vigilanza della società</w:t>
      </w:r>
      <w:r w:rsidRPr="00DB1248">
        <w:rPr>
          <w:rFonts w:cs="Trebuchet MS"/>
          <w:i/>
          <w:szCs w:val="18"/>
        </w:rPr>
        <w:t>,</w:t>
      </w:r>
      <w:r>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DB1248">
        <w:rPr>
          <w:rFonts w:cs="Trebuchet MS"/>
          <w:i/>
          <w:iCs/>
          <w:szCs w:val="18"/>
        </w:rPr>
        <w:t>;</w:t>
      </w:r>
      <w:r w:rsidRPr="00DB1248">
        <w:rPr>
          <w:rFonts w:cs="Trebuchet MS"/>
          <w:b/>
          <w:szCs w:val="18"/>
          <w:u w:val="single"/>
        </w:rPr>
        <w:t xml:space="preserve"> </w:t>
      </w:r>
      <w:r w:rsidRPr="00DB1248">
        <w:rPr>
          <w:rFonts w:cs="Trebuchet MS"/>
          <w:b/>
          <w:i/>
          <w:iCs/>
          <w:szCs w:val="18"/>
          <w:u w:val="single"/>
        </w:rPr>
        <w:t>soggetti muniti di poteri di rappresentanza, di direzione o di controllo della società</w:t>
      </w:r>
      <w:r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3067E6">
        <w:rPr>
          <w:rFonts w:cs="Trebuchet MS"/>
          <w:i/>
          <w:szCs w:val="18"/>
        </w:rPr>
        <w:t>Ovvero</w:t>
      </w:r>
      <w:r>
        <w:rPr>
          <w:rFonts w:cs="Trebuchet MS"/>
          <w:szCs w:val="18"/>
        </w:rPr>
        <w:t xml:space="preserve"> </w:t>
      </w:r>
      <w:r>
        <w:rPr>
          <w:rFonts w:cs="Trebuchet MS"/>
          <w:i/>
          <w:szCs w:val="18"/>
        </w:rPr>
        <w:t>(in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w:t>
      </w:r>
      <w:r w:rsidRPr="00DB1248">
        <w:rPr>
          <w:rFonts w:cs="Trebuchet MS"/>
          <w:szCs w:val="18"/>
        </w:rPr>
        <w:t xml:space="preserve">all’art. 80, comma 3) del D. </w:t>
      </w:r>
      <w:proofErr w:type="spellStart"/>
      <w:r w:rsidRPr="00DB1248">
        <w:rPr>
          <w:rFonts w:cs="Trebuchet MS"/>
          <w:szCs w:val="18"/>
        </w:rPr>
        <w:t>Lgs</w:t>
      </w:r>
      <w:proofErr w:type="spellEnd"/>
      <w:r w:rsidRPr="00DB1248">
        <w:rPr>
          <w:rFonts w:cs="Trebuchet MS"/>
          <w:szCs w:val="18"/>
        </w:rPr>
        <w:t>. n. 50/2016</w:t>
      </w:r>
      <w:r>
        <w:rPr>
          <w:rFonts w:cs="Trebuchet MS"/>
          <w:szCs w:val="18"/>
        </w:rPr>
        <w:t xml:space="preserve"> </w:t>
      </w:r>
      <w:r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Pr>
          <w:rFonts w:cs="Trebuchet MS"/>
          <w:iCs/>
          <w:szCs w:val="18"/>
        </w:rPr>
        <w:t>, cessati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si è verificata la seguente operazione societaria </w:t>
      </w:r>
      <w:r w:rsidRPr="00804832">
        <w:rPr>
          <w:rFonts w:cs="Trebuchet MS"/>
          <w:szCs w:val="18"/>
          <w:highlight w:val="lightGray"/>
        </w:rPr>
        <w:t>_____________________</w:t>
      </w:r>
      <w:r w:rsidRPr="005E24A1">
        <w:rPr>
          <w:rFonts w:cs="Trebuchet MS"/>
          <w:szCs w:val="18"/>
        </w:rPr>
        <w:t xml:space="preserve"> (</w:t>
      </w:r>
      <w:r w:rsidRPr="005E24A1">
        <w:rPr>
          <w:rFonts w:cs="Trebuchet MS"/>
          <w:i/>
          <w:szCs w:val="18"/>
        </w:rPr>
        <w:t>cessione/affitto d’azienda o di ramo d’azienda, o incorporazione o fusione societaria</w:t>
      </w:r>
      <w:r w:rsidRPr="005E24A1">
        <w:rPr>
          <w:rFonts w:cs="Trebuchet MS"/>
          <w:szCs w:val="18"/>
        </w:rPr>
        <w:t xml:space="preserve">) del </w:t>
      </w:r>
      <w:r w:rsidRPr="00804832">
        <w:rPr>
          <w:rFonts w:cs="Trebuchet MS"/>
          <w:szCs w:val="18"/>
          <w:highlight w:val="lightGray"/>
        </w:rPr>
        <w:t>__________</w:t>
      </w:r>
      <w:r w:rsidRPr="005E24A1">
        <w:rPr>
          <w:rFonts w:cs="Trebuchet MS"/>
          <w:szCs w:val="18"/>
        </w:rPr>
        <w:t xml:space="preserve"> con efficacia dal </w:t>
      </w:r>
      <w:r w:rsidRPr="00804832">
        <w:rPr>
          <w:rFonts w:cs="Trebuchet MS"/>
          <w:szCs w:val="18"/>
          <w:highlight w:val="lightGray"/>
        </w:rPr>
        <w:t>____________</w:t>
      </w:r>
      <w:r w:rsidRPr="005E24A1">
        <w:rPr>
          <w:rFonts w:cs="Trebuchet MS"/>
          <w:szCs w:val="18"/>
        </w:rPr>
        <w:t xml:space="preserve"> che ha coinvolto la società concorrente e la società </w:t>
      </w:r>
      <w:r w:rsidRPr="00804832">
        <w:rPr>
          <w:rFonts w:cs="Trebuchet MS"/>
          <w:szCs w:val="18"/>
          <w:highlight w:val="lightGray"/>
        </w:rPr>
        <w:t>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f1</w:t>
      </w:r>
      <w:r w:rsidRPr="00804832">
        <w:rPr>
          <w:rFonts w:cs="Trebuchet MS"/>
          <w:szCs w:val="18"/>
        </w:rPr>
        <w:t xml:space="preserve">) </w:t>
      </w:r>
      <w:r w:rsidRPr="005E24A1">
        <w:rPr>
          <w:rFonts w:cs="Trebuchet MS"/>
          <w:szCs w:val="18"/>
        </w:rPr>
        <w:t xml:space="preserve">che in ragione della suddetta operazione devono considerarsi </w:t>
      </w:r>
      <w:r w:rsidRPr="00804832">
        <w:rPr>
          <w:rFonts w:cs="Trebuchet MS"/>
          <w:b/>
          <w:szCs w:val="18"/>
          <w:u w:val="single"/>
        </w:rPr>
        <w:t xml:space="preserve">soggetti cessati dalla carica nell’anno antecedente la data di inoltro della </w:t>
      </w:r>
      <w:proofErr w:type="spellStart"/>
      <w:r w:rsidRPr="00804832">
        <w:rPr>
          <w:rFonts w:cs="Trebuchet MS"/>
          <w:b/>
          <w:szCs w:val="18"/>
          <w:u w:val="single"/>
        </w:rPr>
        <w:t>RdO</w:t>
      </w:r>
      <w:proofErr w:type="spellEnd"/>
      <w:r w:rsidRPr="00804832">
        <w:rPr>
          <w:rFonts w:cs="Trebuchet MS"/>
          <w:b/>
          <w:szCs w:val="18"/>
          <w:u w:val="single"/>
        </w:rPr>
        <w:t xml:space="preserve"> </w:t>
      </w:r>
      <w:r w:rsidRPr="005E24A1">
        <w:rPr>
          <w:rFonts w:cs="Trebuchet MS"/>
          <w:szCs w:val="18"/>
        </w:rPr>
        <w:t xml:space="preserve">e comunque sino alla data di presentazione dell’offerta i seguenti soggetti della società cedente/locatrice, fusa o incorporata: </w:t>
      </w:r>
    </w:p>
    <w:p w:rsidR="00B90BCA" w:rsidRPr="005E24A1" w:rsidRDefault="00B90BCA" w:rsidP="00B90BCA">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0E667C">
        <w:rPr>
          <w:rFonts w:cs="Trebuchet MS"/>
          <w:i/>
          <w:szCs w:val="18"/>
        </w:rPr>
        <w:t>membro del Consiglio di</w:t>
      </w:r>
      <w:r w:rsidRPr="000E667C">
        <w:rPr>
          <w:rFonts w:cs="Trebuchet MS"/>
          <w:b/>
          <w:i/>
          <w:iCs/>
          <w:szCs w:val="18"/>
          <w:u w:val="single"/>
        </w:rPr>
        <w:t xml:space="preserve"> </w:t>
      </w:r>
      <w:r w:rsidRPr="000E667C">
        <w:rPr>
          <w:rFonts w:cs="Trebuchet MS"/>
          <w:i/>
          <w:iCs/>
          <w:szCs w:val="18"/>
        </w:rPr>
        <w:t>direzione e membri del Consiglio di  vigilanza della società</w:t>
      </w:r>
      <w:r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Pr="000E667C">
        <w:rPr>
          <w:rFonts w:cs="Trebuchet MS"/>
          <w:b/>
          <w:i/>
          <w:iCs/>
          <w:szCs w:val="18"/>
          <w:u w:val="single"/>
        </w:rPr>
        <w:t xml:space="preserve">soggetti muniti di poteri di rappresentanza, di direzione o di controllo della </w:t>
      </w:r>
      <w:proofErr w:type="spellStart"/>
      <w:r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Pr>
          <w:rFonts w:cs="Trebuchet MS"/>
          <w:bCs/>
          <w:i/>
          <w:szCs w:val="18"/>
        </w:rPr>
        <w:t>e comunque fino alla data di presentazione dell’offerta)</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5E24A1" w:rsidRDefault="00B90BCA" w:rsidP="00B90BCA">
      <w:pPr>
        <w:pStyle w:val="Paragrafoelenco"/>
        <w:spacing w:before="40" w:after="40"/>
        <w:ind w:left="426"/>
        <w:rPr>
          <w:rFonts w:cs="Trebuchet MS"/>
          <w:szCs w:val="18"/>
        </w:rPr>
      </w:pPr>
      <w:r w:rsidRPr="00804832">
        <w:rPr>
          <w:rFonts w:cs="Trebuchet MS"/>
          <w:szCs w:val="18"/>
          <w:highlight w:val="lightGray"/>
        </w:rPr>
        <w:t>________________________________</w:t>
      </w:r>
    </w:p>
    <w:p w:rsidR="00B90BCA" w:rsidRDefault="00B90BCA" w:rsidP="00B90BCA">
      <w:pPr>
        <w:pStyle w:val="Paragrafoelenco"/>
        <w:spacing w:before="40" w:after="40"/>
        <w:ind w:left="426"/>
        <w:rPr>
          <w:rFonts w:cs="Trebuchet MS"/>
          <w:i/>
          <w:szCs w:val="18"/>
        </w:rPr>
      </w:pPr>
    </w:p>
    <w:p w:rsidR="00B90BCA" w:rsidRPr="005E24A1" w:rsidRDefault="00B90BCA" w:rsidP="00B90BCA">
      <w:pPr>
        <w:pStyle w:val="Paragrafoelenco"/>
        <w:spacing w:before="40" w:after="40"/>
        <w:ind w:left="426"/>
        <w:rPr>
          <w:rFonts w:cs="Trebuchet MS"/>
          <w:szCs w:val="18"/>
        </w:rPr>
      </w:pPr>
      <w:r w:rsidRPr="003067E6">
        <w:rPr>
          <w:rFonts w:cs="Trebuchet MS"/>
          <w:i/>
          <w:szCs w:val="18"/>
        </w:rPr>
        <w:t xml:space="preserve">ovvero </w:t>
      </w:r>
      <w:r>
        <w:rPr>
          <w:rFonts w:cs="Trebuchet MS"/>
          <w:i/>
          <w:szCs w:val="18"/>
        </w:rPr>
        <w:t>(in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Pr>
          <w:rFonts w:cs="Trebuchet MS"/>
          <w:szCs w:val="18"/>
        </w:rPr>
        <w:t>operazione societaria (</w:t>
      </w:r>
      <w:r w:rsidRPr="005E24A1">
        <w:rPr>
          <w:rFonts w:cs="Trebuchet MS"/>
          <w:szCs w:val="18"/>
        </w:rPr>
        <w:t>cessione/affitto d’azienda o di ramo d’azienda, o incorporazione o fusione societaria</w:t>
      </w:r>
      <w:r>
        <w:rPr>
          <w:rFonts w:cs="Trebuchet MS"/>
          <w:szCs w:val="18"/>
        </w:rPr>
        <w:t>)</w:t>
      </w:r>
      <w:r w:rsidRPr="005E24A1">
        <w:rPr>
          <w:rFonts w:cs="Trebuchet MS"/>
          <w:szCs w:val="18"/>
        </w:rPr>
        <w:t>;</w:t>
      </w:r>
    </w:p>
    <w:p w:rsidR="00C13CCF" w:rsidRPr="00E13860"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E13860">
        <w:rPr>
          <w:rFonts w:asciiTheme="majorHAnsi" w:hAnsiTheme="majorHAnsi"/>
          <w:szCs w:val="20"/>
        </w:rPr>
        <w:t>che nel libro soci della medesima _________ figurano i soci sottoelencati, titolari delle azioni/quote di capitale riportate a fianco di ciascuno di essi:</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___________________</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totale 100 %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b) che in base alle risultanze del libro soci, nonché a seguito di comunicazioni ricevute dai titolari delle stesse partecipazioni, risultano esistenti i seguenti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risultano esistenti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 che nelle assemblee societarie svoltesi nell’ultimo esercizio sociale, antecedente alla data della presente dichiarazione, hanno esercitato il diritto di voto in base a procura irrevocabile o ne hanno avuto comunque diritto, le seguenti persone:</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è stato esercitato alcun diritto di voto in base a procura irrevocabile o in base ad un titolo equivalente che ne legittimava l’esercizio;</w:t>
      </w:r>
    </w:p>
    <w:p w:rsidR="00C13CCF"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E13860">
        <w:rPr>
          <w:rFonts w:asciiTheme="majorHAnsi" w:hAnsiTheme="majorHAnsi"/>
          <w:szCs w:val="20"/>
        </w:rPr>
        <w:t>di aver preso piena conoscenza della documentazione tutta prendendo atto e accettando le norme che regolano la procedura selettiva e, quindi, l’aggiudicazione, nonché di obbligarsi, in caso di aggiudicazione, ad osservarla in ogni sua parte e di aver preso piena conoscenza della documentazione della procedura selettiva e che i beni e i servizi offerti rispettano tutti i requisiti minimi in essa indicati;</w:t>
      </w:r>
    </w:p>
    <w:p w:rsidR="005C7775" w:rsidRDefault="005C7775" w:rsidP="005C7775">
      <w:pPr>
        <w:pStyle w:val="Paragrafoelenco"/>
        <w:numPr>
          <w:ilvl w:val="0"/>
          <w:numId w:val="25"/>
        </w:numPr>
        <w:spacing w:before="40" w:afterLines="40" w:after="96"/>
        <w:ind w:left="426" w:hanging="426"/>
      </w:pPr>
      <w:r>
        <w:t>(</w:t>
      </w:r>
      <w:r w:rsidRPr="003067E6">
        <w:rPr>
          <w:i/>
        </w:rPr>
        <w:t>indicare una delle seguenti opzioni</w:t>
      </w:r>
      <w:r>
        <w:t>) che l’impresa:</w:t>
      </w:r>
    </w:p>
    <w:p w:rsidR="005C7775" w:rsidRPr="004E2929" w:rsidRDefault="005C7775" w:rsidP="005C7775">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C7775" w:rsidRPr="004E2929" w:rsidRDefault="005C7775" w:rsidP="005C7775">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C7775" w:rsidRPr="005C7775"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4E2929">
        <w:rPr>
          <w:rFonts w:asciiTheme="majorHAnsi" w:hAnsiTheme="majorHAnsi"/>
        </w:rPr>
        <w:t>2. ___________________________________________________________________;</w:t>
      </w:r>
    </w:p>
    <w:p w:rsidR="008F5B23" w:rsidRPr="00EB4E3F" w:rsidRDefault="00B71971" w:rsidP="00EB4E3F">
      <w:pPr>
        <w:pStyle w:val="Numeroelenco"/>
        <w:widowControl w:val="0"/>
        <w:numPr>
          <w:ilvl w:val="0"/>
          <w:numId w:val="25"/>
        </w:numPr>
        <w:autoSpaceDE w:val="0"/>
        <w:autoSpaceDN w:val="0"/>
        <w:adjustRightInd w:val="0"/>
        <w:ind w:left="426" w:hanging="284"/>
        <w:contextualSpacing w:val="0"/>
        <w:rPr>
          <w:rFonts w:asciiTheme="majorHAnsi" w:hAnsiTheme="majorHAnsi" w:cs="Trebuchet MS"/>
          <w:b/>
          <w:color w:val="000000"/>
          <w:szCs w:val="20"/>
        </w:rPr>
      </w:pPr>
      <w:r w:rsidRPr="00EB4E3F">
        <w:rPr>
          <w:rFonts w:asciiTheme="majorHAnsi" w:hAnsiTheme="majorHAnsi" w:cs="Trebuchet MS"/>
          <w:color w:val="000000"/>
          <w:szCs w:val="20"/>
        </w:rPr>
        <w:t>che l’Impresa ed i soggetti di cui al precedente punto 2 lettere a), a1),a2), a3), b), c),c1), d), e), f), f1)</w:t>
      </w:r>
      <w:r w:rsidR="008F5B23" w:rsidRPr="00EB4E3F">
        <w:rPr>
          <w:rFonts w:asciiTheme="majorHAnsi" w:hAnsiTheme="majorHAnsi" w:cs="Trebuchet MS"/>
          <w:color w:val="000000"/>
          <w:szCs w:val="20"/>
        </w:rPr>
        <w:t>:</w:t>
      </w:r>
      <w:r w:rsidRPr="00EB4E3F">
        <w:rPr>
          <w:rFonts w:asciiTheme="majorHAnsi" w:hAnsiTheme="majorHAnsi" w:cs="Trebuchet MS"/>
          <w:color w:val="000000"/>
          <w:szCs w:val="20"/>
        </w:rPr>
        <w:t xml:space="preserve"> </w:t>
      </w:r>
    </w:p>
    <w:p w:rsidR="00984A6E" w:rsidRPr="00EB4E3F" w:rsidRDefault="00B35AD3" w:rsidP="00EB4E3F">
      <w:pPr>
        <w:pStyle w:val="Numeroelenco"/>
        <w:widowControl w:val="0"/>
        <w:numPr>
          <w:ilvl w:val="0"/>
          <w:numId w:val="0"/>
        </w:numPr>
        <w:autoSpaceDE w:val="0"/>
        <w:autoSpaceDN w:val="0"/>
        <w:adjustRightInd w:val="0"/>
        <w:ind w:left="426"/>
        <w:contextualSpacing w:val="0"/>
        <w:rPr>
          <w:rFonts w:asciiTheme="majorHAnsi" w:hAnsiTheme="majorHAnsi" w:cs="Trebuchet MS"/>
          <w:b/>
          <w:smallCaps/>
          <w:color w:val="000000"/>
          <w:szCs w:val="20"/>
        </w:rPr>
      </w:pPr>
      <w:r w:rsidRPr="00EB4E3F">
        <w:rPr>
          <w:rFonts w:asciiTheme="majorHAnsi" w:hAnsiTheme="majorHAnsi" w:cs="Trebuchet MS"/>
          <w:b/>
          <w:color w:val="000000"/>
          <w:szCs w:val="20"/>
          <w:lang w:bidi="it-IT"/>
        </w:rPr>
        <w:t>A: MOTIVI LEGATI A CONDANNE PENALI</w:t>
      </w:r>
    </w:p>
    <w:tbl>
      <w:tblPr>
        <w:tblStyle w:val="Grigliatabella"/>
        <w:tblW w:w="0" w:type="auto"/>
        <w:tblLook w:val="04A0" w:firstRow="1" w:lastRow="0" w:firstColumn="1" w:lastColumn="0" w:noHBand="0" w:noVBand="1"/>
      </w:tblPr>
      <w:tblGrid>
        <w:gridCol w:w="4101"/>
        <w:gridCol w:w="4619"/>
      </w:tblGrid>
      <w:tr w:rsidR="00231CFA" w:rsidRPr="00C82A8C" w:rsidTr="005849CD">
        <w:trPr>
          <w:trHeight w:val="663"/>
        </w:trPr>
        <w:tc>
          <w:tcPr>
            <w:tcW w:w="4530" w:type="dxa"/>
          </w:tcPr>
          <w:p w:rsidR="00231CFA" w:rsidRPr="00C82A8C" w:rsidRDefault="00231CFA" w:rsidP="005849CD">
            <w:pPr>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(articolo 80, comma 1, del Codice):</w:t>
            </w:r>
          </w:p>
        </w:tc>
        <w:tc>
          <w:tcPr>
            <w:tcW w:w="4759" w:type="dxa"/>
          </w:tcPr>
          <w:p w:rsidR="00231CFA" w:rsidRPr="00C82A8C" w:rsidRDefault="00231CFA" w:rsidP="005849CD">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231CFA" w:rsidRPr="00C82A8C" w:rsidTr="005849CD">
        <w:trPr>
          <w:trHeight w:val="1849"/>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I soggetti di cui all’art. 80, comma 3, del Codice sono stati </w:t>
            </w:r>
            <w:r w:rsidRPr="00C82A8C">
              <w:rPr>
                <w:rFonts w:ascii="Arial" w:hAnsi="Arial" w:cs="Arial"/>
                <w:b/>
                <w:color w:val="000000" w:themeColor="text1"/>
                <w:sz w:val="14"/>
                <w:szCs w:val="14"/>
              </w:rPr>
              <w:t>condannati con sentenza definitiva</w:t>
            </w:r>
            <w:r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Pr>
                <w:rFonts w:ascii="Arial" w:hAnsi="Arial" w:cs="Arial"/>
                <w:color w:val="000000" w:themeColor="text1"/>
                <w:sz w:val="14"/>
                <w:szCs w:val="14"/>
              </w:rPr>
              <w:t>, indipendentemente dalla data della sentenza,</w:t>
            </w:r>
            <w:r w:rsidRPr="00C82A8C">
              <w:rPr>
                <w:rFonts w:ascii="Arial" w:hAnsi="Arial" w:cs="Arial"/>
                <w:color w:val="000000" w:themeColor="text1"/>
                <w:sz w:val="14"/>
                <w:szCs w:val="14"/>
              </w:rPr>
              <w:t xml:space="preserve"> in seguito alla quale sia ancora applicabile un periodo di esclusione stabilito direttamente nella sentenza</w:t>
            </w:r>
            <w:r>
              <w:rPr>
                <w:rFonts w:ascii="Arial" w:hAnsi="Arial" w:cs="Arial"/>
                <w:color w:val="000000" w:themeColor="text1"/>
                <w:sz w:val="14"/>
                <w:szCs w:val="14"/>
              </w:rPr>
              <w:t xml:space="preserve"> ovvero desumibile ai sensi dell’art. 80 comma 10</w:t>
            </w:r>
            <w:r w:rsidRPr="00C82A8C">
              <w:rPr>
                <w:rFonts w:ascii="Arial" w:hAnsi="Arial" w:cs="Arial"/>
                <w:color w:val="000000" w:themeColor="text1"/>
                <w:sz w:val="14"/>
                <w:szCs w:val="14"/>
              </w:rPr>
              <w:t xml:space="preserve">? </w:t>
            </w:r>
          </w:p>
        </w:tc>
        <w:tc>
          <w:tcPr>
            <w:tcW w:w="4759"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
            </w:r>
            <w:r w:rsidRPr="00C82A8C">
              <w:rPr>
                <w:rFonts w:ascii="Arial" w:hAnsi="Arial" w:cs="Arial"/>
                <w:color w:val="000000" w:themeColor="text1"/>
                <w:sz w:val="14"/>
                <w:szCs w:val="14"/>
              </w:rPr>
              <w:t>)</w:t>
            </w:r>
          </w:p>
        </w:tc>
      </w:tr>
      <w:tr w:rsidR="00231CFA" w:rsidRPr="00C82A8C" w:rsidTr="005849CD">
        <w:trPr>
          <w:trHeight w:val="2943"/>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rsidR="00231CFA" w:rsidRPr="00C82A8C" w:rsidRDefault="00231CFA" w:rsidP="00231CFA">
            <w:pPr>
              <w:pStyle w:val="Paragrafoelenco"/>
              <w:numPr>
                <w:ilvl w:val="0"/>
                <w:numId w:val="46"/>
              </w:numPr>
              <w:spacing w:line="240" w:lineRule="auto"/>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la data 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Pr="00C82A8C">
              <w:rPr>
                <w:rFonts w:ascii="Arial" w:hAnsi="Arial" w:cs="Arial"/>
                <w:i/>
                <w:color w:val="000000" w:themeColor="text1"/>
                <w:sz w:val="14"/>
                <w:szCs w:val="14"/>
              </w:rPr>
              <w:t>g)</w:t>
            </w:r>
            <w:r w:rsidRPr="00C82A8C">
              <w:rPr>
                <w:rFonts w:ascii="Arial" w:hAnsi="Arial" w:cs="Arial"/>
                <w:color w:val="000000" w:themeColor="text1"/>
                <w:sz w:val="14"/>
                <w:szCs w:val="14"/>
              </w:rPr>
              <w:t xml:space="preserve"> del Codice e i motivi di condanna,</w:t>
            </w:r>
          </w:p>
          <w:p w:rsidR="00231CFA" w:rsidRPr="00C82A8C" w:rsidRDefault="00231CFA" w:rsidP="005849CD">
            <w:pPr>
              <w:pStyle w:val="Paragrafoelenco"/>
              <w:rPr>
                <w:rFonts w:ascii="Arial" w:hAnsi="Arial" w:cs="Arial"/>
                <w:color w:val="000000" w:themeColor="text1"/>
                <w:sz w:val="14"/>
                <w:szCs w:val="14"/>
              </w:rPr>
            </w:pPr>
          </w:p>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Pr>
                <w:rFonts w:ascii="Arial" w:hAnsi="Arial" w:cs="Arial"/>
                <w:color w:val="000000" w:themeColor="text1"/>
                <w:sz w:val="14"/>
                <w:szCs w:val="14"/>
              </w:rPr>
              <w:t>se stabilita direttamente nella sentenza di condanna la durata della pena accessoria, indicare</w:t>
            </w:r>
            <w:r w:rsidRPr="00C82A8C">
              <w:rPr>
                <w:rFonts w:ascii="Arial" w:hAnsi="Arial" w:cs="Arial"/>
                <w:color w:val="000000" w:themeColor="text1"/>
                <w:sz w:val="14"/>
                <w:szCs w:val="14"/>
              </w:rPr>
              <w:t>:</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c) durata del periodo d'esclusione [..…], lettera comma 1, articolo 80 [  ], </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3"/>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 cfr. articolo 80, comma 7)</w:t>
            </w:r>
            <w:r w:rsidRPr="00C82A8C">
              <w:rPr>
                <w:rFonts w:ascii="Arial" w:hAnsi="Arial" w:cs="Arial"/>
                <w:b/>
                <w:color w:val="000000" w:themeColor="text1"/>
                <w:sz w:val="14"/>
                <w:szCs w:val="14"/>
              </w:rPr>
              <w:t>?</w:t>
            </w:r>
          </w:p>
          <w:p w:rsidR="00231CFA" w:rsidRPr="00C82A8C" w:rsidRDefault="00231CFA" w:rsidP="005849CD">
            <w:pPr>
              <w:rPr>
                <w:rFonts w:ascii="Arial" w:hAnsi="Arial" w:cs="Arial"/>
                <w:color w:val="000000" w:themeColor="text1"/>
                <w:sz w:val="14"/>
                <w:szCs w:val="14"/>
              </w:rPr>
            </w:pP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1)</w:t>
            </w:r>
            <w:r w:rsidRPr="00C82A8C">
              <w:rPr>
                <w:rFonts w:ascii="Arial" w:hAnsi="Arial" w:cs="Arial"/>
                <w:color w:val="000000" w:themeColor="text1"/>
                <w:sz w:val="14"/>
                <w:szCs w:val="14"/>
              </w:rPr>
              <w:tab/>
              <w:t>la sentenza di condanna definitiva ha riconosciuto l’attenuante della collaborazione come definita dalle singole fattispecie di reato?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Se la sentenza definitiva di condanna prevede una pena detentiva non superiore a 18 mesi?</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t>in caso di risposta affermativa per le ipotesi 1) e/o 2), i soggetti di cui all’art. 80, comma 3, del Codice: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hanno risarcito interamente il danno?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 formalmente a risarcire il danno?</w:t>
            </w:r>
          </w:p>
          <w:p w:rsidR="00231CFA"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per le ipotesi 1) e 2 l’operatore economico ha adottato misure di carattere tecnico o organizzativo e relativi al personale idonei a prevenire ulteriori illeciti o reati ?</w:t>
            </w: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Pr>
                <w:rFonts w:ascii="Arial" w:hAnsi="Arial" w:cs="Arial"/>
                <w:color w:val="000000" w:themeColor="text1"/>
                <w:sz w:val="14"/>
                <w:szCs w:val="14"/>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  </w:t>
            </w: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p>
        </w:tc>
      </w:tr>
    </w:tbl>
    <w:p w:rsidR="00984A6E" w:rsidRPr="000E0C17" w:rsidDel="00984A6E" w:rsidRDefault="00984A6E" w:rsidP="00984A6E">
      <w:pPr>
        <w:pStyle w:val="Numeroelenco"/>
        <w:widowControl w:val="0"/>
        <w:numPr>
          <w:ilvl w:val="0"/>
          <w:numId w:val="0"/>
        </w:numPr>
        <w:autoSpaceDE w:val="0"/>
        <w:autoSpaceDN w:val="0"/>
        <w:adjustRightInd w:val="0"/>
        <w:ind w:left="426"/>
        <w:contextualSpacing w:val="0"/>
        <w:rPr>
          <w:rFonts w:asciiTheme="majorHAnsi" w:hAnsiTheme="majorHAnsi" w:cs="Trebuchet MS"/>
          <w:color w:val="000000"/>
          <w:szCs w:val="20"/>
          <w:highlight w:val="yellow"/>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r w:rsidRPr="00EB4E3F">
        <w:rPr>
          <w:rFonts w:asciiTheme="majorHAnsi" w:hAnsiTheme="majorHAnsi" w:cs="Trebuchet MS"/>
          <w:b/>
          <w:color w:val="000000" w:themeColor="text1"/>
          <w:szCs w:val="20"/>
          <w:lang w:bidi="it-IT"/>
        </w:rPr>
        <w:t>B. MOTIVI LEGATI AL PAGAMENTO DI IMPOSTE O CONTRIBUTI PREVIDENZIALI</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356"/>
        <w:gridCol w:w="2322"/>
        <w:gridCol w:w="1754"/>
        <w:gridCol w:w="569"/>
      </w:tblGrid>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 xml:space="preserve">Pagamento di imposte, tasse o contributi previdenziali </w:t>
            </w:r>
            <w:r w:rsidRPr="00C82A8C">
              <w:rPr>
                <w:rFonts w:ascii="Arial" w:hAnsi="Arial" w:cs="Arial"/>
                <w:color w:val="000000" w:themeColor="text1"/>
                <w:sz w:val="15"/>
                <w:szCs w:val="15"/>
              </w:rPr>
              <w:t>(Articolo 80, comma 4, del Codice):</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Risposta:</w:t>
            </w:r>
          </w:p>
        </w:tc>
      </w:tr>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231CFA">
              <w:rPr>
                <w:rFonts w:ascii="Arial" w:hAnsi="Arial" w:cs="Arial"/>
                <w:color w:val="000000" w:themeColor="text1"/>
                <w:sz w:val="15"/>
                <w:szCs w:val="15"/>
              </w:rPr>
              <w:t>gli obblighi relativi al pagamento di imposte, tasse 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 Sì [ ] No</w:t>
            </w:r>
          </w:p>
        </w:tc>
      </w:tr>
      <w:tr w:rsidR="00231CFA" w:rsidRPr="00C82A8C" w:rsidTr="00231CFA">
        <w:trPr>
          <w:trHeight w:val="470"/>
        </w:trPr>
        <w:tc>
          <w:tcPr>
            <w:tcW w:w="4644" w:type="dxa"/>
            <w:gridSpan w:val="2"/>
            <w:vMerge w:val="restart"/>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rsidR="00231CFA" w:rsidRPr="00C82A8C" w:rsidRDefault="00231CFA" w:rsidP="005849CD">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rsidR="00231CFA" w:rsidRPr="00C82A8C" w:rsidRDefault="00231CFA" w:rsidP="00231CFA">
            <w:pPr>
              <w:pStyle w:val="Tiret1"/>
              <w:numPr>
                <w:ilvl w:val="0"/>
                <w:numId w:val="42"/>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rsidR="00231CFA" w:rsidRPr="00C82A8C" w:rsidRDefault="00231CFA" w:rsidP="005849CD">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231CFA" w:rsidRPr="00C82A8C" w:rsidRDefault="00231CFA" w:rsidP="005849CD">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Imposte/tasse</w:t>
            </w:r>
          </w:p>
        </w:tc>
        <w:tc>
          <w:tcPr>
            <w:tcW w:w="2323" w:type="dxa"/>
            <w:gridSpan w:val="2"/>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231CFA" w:rsidRPr="00C82A8C" w:rsidTr="00231CFA">
        <w:trPr>
          <w:trHeight w:val="1977"/>
        </w:trPr>
        <w:tc>
          <w:tcPr>
            <w:tcW w:w="4644" w:type="dxa"/>
            <w:gridSpan w:val="2"/>
            <w:vMerge/>
            <w:shd w:val="clear" w:color="auto" w:fill="auto"/>
          </w:tcPr>
          <w:p w:rsidR="00231CFA" w:rsidRPr="00C82A8C" w:rsidRDefault="00231CFA" w:rsidP="005849CD">
            <w:pPr>
              <w:rPr>
                <w:rFonts w:ascii="Arial" w:hAnsi="Arial" w:cs="Arial"/>
                <w:b/>
                <w:color w:val="000000" w:themeColor="text1"/>
                <w:sz w:val="15"/>
                <w:szCs w:val="15"/>
              </w:rPr>
            </w:pPr>
          </w:p>
        </w:tc>
        <w:tc>
          <w:tcPr>
            <w:tcW w:w="2322" w:type="dxa"/>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xml:space="preserve">, fornire informazioni dettagliate: [……] </w:t>
            </w:r>
          </w:p>
        </w:tc>
        <w:tc>
          <w:tcPr>
            <w:tcW w:w="2323" w:type="dxa"/>
            <w:gridSpan w:val="2"/>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231CFA" w:rsidRPr="00C82A8C" w:rsidTr="00231CFA">
        <w:tc>
          <w:tcPr>
            <w:tcW w:w="4644" w:type="dxa"/>
            <w:gridSpan w:val="2"/>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3"/>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Pr="00C82A8C">
              <w:rPr>
                <w:rStyle w:val="Rimandonotaapidipagina"/>
                <w:rFonts w:ascii="Arial" w:hAnsi="Arial" w:cs="Arial"/>
                <w:color w:val="000000" w:themeColor="text1"/>
                <w:sz w:val="15"/>
                <w:szCs w:val="15"/>
              </w:rPr>
              <w:footnoteReference w:id="4"/>
            </w:r>
            <w:r w:rsidRPr="00C82A8C">
              <w:rPr>
                <w:rFonts w:ascii="Arial" w:hAnsi="Arial" w:cs="Arial"/>
                <w:color w:val="000000" w:themeColor="text1"/>
                <w:sz w:val="15"/>
                <w:szCs w:val="15"/>
              </w:rPr>
              <w:t xml:space="preserve">): </w:t>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p>
    <w:p w:rsidR="00984A6E" w:rsidRPr="00EB4E3F" w:rsidRDefault="00B35AD3"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r w:rsidRPr="00EB4E3F">
        <w:rPr>
          <w:rFonts w:asciiTheme="majorHAnsi" w:hAnsiTheme="majorHAnsi" w:cs="Trebuchet MS"/>
          <w:b/>
          <w:color w:val="000000" w:themeColor="text1"/>
          <w:szCs w:val="20"/>
          <w:lang w:bidi="it-IT"/>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387"/>
      </w:tblGrid>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Informazioni su eventuali situazioni di insolvenza, conflitto di interessi o illeciti professionali</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Risposta:</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ha violato, per quanto di sua conoscenza, obblighi applicabili in materia di salute e sicurezza sul lavoro, di diritto ambientale, sociale e del lavoro, (</w:t>
            </w:r>
            <w:r w:rsidRPr="00EA2ED9">
              <w:rPr>
                <w:rStyle w:val="Rimandonotaapidipagina"/>
                <w:rFonts w:ascii="Arial" w:eastAsia="Calibri" w:hAnsi="Arial" w:cs="Arial"/>
                <w:color w:val="000000" w:themeColor="text1"/>
                <w:sz w:val="15"/>
                <w:szCs w:val="15"/>
                <w:vertAlign w:val="baseline"/>
                <w:lang w:bidi="it-IT"/>
              </w:rPr>
              <w:footnoteReference w:id="5"/>
            </w:r>
            <w:r w:rsidRPr="00EA2ED9">
              <w:rPr>
                <w:rFonts w:ascii="Arial" w:eastAsia="Calibri" w:hAnsi="Arial" w:cs="Arial"/>
                <w:color w:val="000000" w:themeColor="text1"/>
                <w:sz w:val="15"/>
                <w:szCs w:val="15"/>
                <w:lang w:bidi="it-IT"/>
              </w:rPr>
              <w:t xml:space="preserve">)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a), del Codice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sufficienti a dimostrare la sua affidabilità nonostante l'esistenza di un pertinente motivo di esclusione (autodisciplina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o “Self-</w:t>
            </w:r>
            <w:proofErr w:type="spellStart"/>
            <w:r w:rsidRPr="00EA2ED9">
              <w:rPr>
                <w:rFonts w:ascii="Arial" w:eastAsia="Calibri" w:hAnsi="Arial" w:cs="Arial"/>
                <w:color w:val="000000" w:themeColor="text1"/>
                <w:sz w:val="15"/>
                <w:szCs w:val="15"/>
                <w:lang w:bidi="it-IT"/>
              </w:rPr>
              <w:t>Cleaning</w:t>
            </w:r>
            <w:proofErr w:type="spellEnd"/>
            <w:r w:rsidRPr="00EA2ED9">
              <w:rPr>
                <w:rFonts w:ascii="Arial" w:eastAsia="Calibri" w:hAnsi="Arial" w:cs="Arial"/>
                <w:color w:val="000000" w:themeColor="text1"/>
                <w:sz w:val="15"/>
                <w:szCs w:val="15"/>
                <w:lang w:bidi="it-IT"/>
              </w:rPr>
              <w:t>, cfr. articolo 80, comma 7)?</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elencare la documentazione pertinente [    ]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L'operatore economico si trova in una delle seguenti situazioni oppure è sottoposto a un procedimento per l’accertamento di una delle seguenti situazioni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b), del Codice:</w:t>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fallimento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il curatore del fallimento è stato autorizzato all’esercizio provvisorio ed è stato autorizzato dal giudice delegato a partecipare a procedure di affidamento di contratti pubblici (articolo 110, comma 3, lette. a) del Codice)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la partecipazione alla procedura di affidamento è stata subordinata ai sensi dell’art. 110, comma 5, all’avvalimento di altro operatore economico?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liquidazione coatta</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concordato preventivo</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ammesso a concordato con continuità aziendale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di risposta affermativa alla lettera d):</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autorizzato dal giudice delegato (articolo 110, comma 3, </w:t>
            </w:r>
            <w:proofErr w:type="spellStart"/>
            <w:r w:rsidRPr="00EA2ED9">
              <w:rPr>
                <w:rFonts w:ascii="Arial" w:hAnsi="Arial" w:cs="Arial"/>
                <w:color w:val="000000" w:themeColor="text1"/>
                <w:sz w:val="15"/>
                <w:szCs w:val="15"/>
              </w:rPr>
              <w:t>lett</w:t>
            </w:r>
            <w:proofErr w:type="spellEnd"/>
            <w:r w:rsidRPr="00EA2ED9">
              <w:rPr>
                <w:rFonts w:ascii="Arial" w:hAnsi="Arial" w:cs="Arial"/>
                <w:color w:val="000000" w:themeColor="text1"/>
                <w:sz w:val="15"/>
                <w:szCs w:val="15"/>
              </w:rPr>
              <w:t xml:space="preserve">. a) del Codice?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D9" w:rsidRPr="00EA2ED9" w:rsidRDefault="00EA2ED9" w:rsidP="00EA2ED9">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gli estremi dei provvedimenti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si è reso colpevole di gravi illeciti professionali(</w:t>
            </w:r>
            <w:r w:rsidRPr="00EA2ED9">
              <w:rPr>
                <w:rStyle w:val="Rimandonotaapidipagina"/>
                <w:rFonts w:ascii="Arial" w:eastAsia="Calibri" w:hAnsi="Arial" w:cs="Arial"/>
                <w:color w:val="000000" w:themeColor="text1"/>
                <w:sz w:val="15"/>
                <w:szCs w:val="15"/>
                <w:vertAlign w:val="baseline"/>
                <w:lang w:bidi="it-IT"/>
              </w:rPr>
              <w:footnoteReference w:id="6"/>
            </w:r>
            <w:r w:rsidRPr="00EA2ED9">
              <w:rPr>
                <w:rFonts w:ascii="Arial" w:eastAsia="Calibri" w:hAnsi="Arial" w:cs="Arial"/>
                <w:color w:val="000000" w:themeColor="text1"/>
                <w:sz w:val="15"/>
                <w:szCs w:val="15"/>
                <w:lang w:bidi="it-IT"/>
              </w:rPr>
              <w:t xml:space="preserve">) di cui all’art.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xml:space="preserve">. c) del Codice?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specificando la tipologia di illecito:</w:t>
            </w: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di autodisciplina?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elencare la documentazione pertinente [    ]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è a conoscenza di qualsiasi </w:t>
            </w:r>
            <w:r w:rsidRPr="00EA2ED9">
              <w:rPr>
                <w:rFonts w:ascii="Arial" w:eastAsia="Calibri" w:hAnsi="Arial" w:cs="Arial"/>
                <w:color w:val="000000" w:themeColor="text1"/>
                <w:sz w:val="15"/>
                <w:szCs w:val="15"/>
                <w:lang w:bidi="it-IT"/>
              </w:rPr>
              <w:t>conflitto di interessi(</w:t>
            </w:r>
            <w:r w:rsidRPr="00EA2ED9">
              <w:rPr>
                <w:rStyle w:val="Rimandonotaapidipagina"/>
                <w:rFonts w:ascii="Arial" w:eastAsia="Calibri" w:hAnsi="Arial" w:cs="Arial"/>
                <w:color w:val="000000" w:themeColor="text1"/>
                <w:sz w:val="15"/>
                <w:szCs w:val="15"/>
                <w:vertAlign w:val="baseline"/>
                <w:lang w:bidi="it-IT"/>
              </w:rPr>
              <w:footnoteReference w:id="7"/>
            </w:r>
            <w:r w:rsidRPr="00EA2ED9">
              <w:rPr>
                <w:rFonts w:ascii="Arial" w:eastAsia="Calibri" w:hAnsi="Arial" w:cs="Arial"/>
                <w:color w:val="000000" w:themeColor="text1"/>
                <w:sz w:val="15"/>
                <w:szCs w:val="15"/>
                <w:lang w:bidi="it-IT"/>
              </w:rPr>
              <w:t xml:space="preserve">) legato alla sua partecipazione alla procedura di appalto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d) del Codice)?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sulle modalità con cui è stato risolto il conflitto di interessi:</w:t>
            </w:r>
          </w:p>
          <w:p w:rsidR="00EA2ED9" w:rsidRPr="00EA2ED9" w:rsidRDefault="00EA2ED9" w:rsidP="00EA2ED9">
            <w:pPr>
              <w:rPr>
                <w:rStyle w:val="NormalBoldChar"/>
                <w:rFonts w:ascii="Arial" w:eastAsia="Calibri" w:hAnsi="Arial" w:cs="Arial"/>
                <w:b w:val="0"/>
                <w:color w:val="000000" w:themeColor="text1"/>
                <w:sz w:val="15"/>
                <w:szCs w:val="15"/>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o </w:t>
            </w:r>
            <w:r w:rsidRPr="00EA2ED9">
              <w:rPr>
                <w:rFonts w:ascii="Arial" w:eastAsia="Calibri" w:hAnsi="Arial" w:cs="Arial"/>
                <w:color w:val="000000" w:themeColor="text1"/>
                <w:sz w:val="15"/>
                <w:szCs w:val="15"/>
                <w:lang w:bidi="it-IT"/>
              </w:rPr>
              <w:t xml:space="preserve">un'impresa a lui collegata ha fornito consulenza all'amministrazione aggiudicatrice o all'ente aggiudicatore o ha altrimenti partecipato alla preparazione della procedura d'aggiudicazione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e) del Codice?</w:t>
            </w:r>
            <w:r w:rsidRPr="00EA2ED9">
              <w:rPr>
                <w:rFonts w:ascii="Arial" w:eastAsia="Calibri" w:hAnsi="Arial" w:cs="Arial"/>
                <w:color w:val="000000" w:themeColor="text1"/>
                <w:sz w:val="15"/>
                <w:szCs w:val="15"/>
                <w:lang w:bidi="it-IT"/>
              </w:rPr>
              <w:br/>
            </w:r>
          </w:p>
          <w:p w:rsidR="00EA2ED9" w:rsidRPr="00EA2ED9" w:rsidRDefault="00EA2ED9" w:rsidP="00EA2ED9">
            <w:pPr>
              <w:rPr>
                <w:rStyle w:val="NormalBoldChar"/>
                <w:rFonts w:ascii="Arial" w:eastAsia="Calibri" w:hAnsi="Arial" w:cs="Arial"/>
                <w:b w:val="0"/>
                <w:color w:val="000000" w:themeColor="text1"/>
                <w:sz w:val="15"/>
                <w:szCs w:val="15"/>
              </w:rPr>
            </w:pPr>
            <w:r w:rsidRPr="00EA2ED9">
              <w:rPr>
                <w:rFonts w:ascii="Arial" w:eastAsia="Calibri" w:hAnsi="Arial" w:cs="Arial"/>
                <w:color w:val="000000" w:themeColor="text1"/>
                <w:sz w:val="15"/>
                <w:szCs w:val="15"/>
                <w:lang w:bidi="it-IT"/>
              </w:rPr>
              <w:t>In caso affermativo, fornire informazioni dettagliate sulle misure adottate per prevenire le possibili distorsioni della concorrenza:</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può confermare di:</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a)    </w:t>
            </w:r>
            <w:r w:rsidRPr="00EA2ED9">
              <w:rPr>
                <w:rStyle w:val="NormalBoldChar"/>
                <w:rFonts w:ascii="Arial" w:eastAsia="Calibri" w:hAnsi="Arial" w:cs="Arial"/>
                <w:b w:val="0"/>
                <w:color w:val="000000" w:themeColor="text1"/>
                <w:sz w:val="15"/>
                <w:szCs w:val="15"/>
              </w:rPr>
              <w:t>non essersi reso</w:t>
            </w:r>
            <w:r w:rsidRPr="00EA2ED9">
              <w:rPr>
                <w:rFonts w:ascii="Arial" w:eastAsia="Calibri" w:hAnsi="Arial" w:cs="Arial"/>
                <w:color w:val="000000" w:themeColor="text1"/>
                <w:sz w:val="15"/>
                <w:szCs w:val="15"/>
                <w:lang w:bidi="it-IT"/>
              </w:rPr>
              <w:t xml:space="preserve"> gravemente colpevole di false dichiarazioni nel fornire le informazioni richieste per verificare l'assenza di motivi di esclusione o il rispetto dei criteri di selezione,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b)    </w:t>
            </w:r>
            <w:r w:rsidRPr="00EA2ED9">
              <w:rPr>
                <w:rStyle w:val="NormalBoldChar"/>
                <w:rFonts w:ascii="Arial" w:eastAsia="Calibri" w:hAnsi="Arial" w:cs="Arial"/>
                <w:b w:val="0"/>
                <w:color w:val="000000" w:themeColor="text1"/>
                <w:sz w:val="15"/>
                <w:szCs w:val="15"/>
              </w:rPr>
              <w:t xml:space="preserve">non avere </w:t>
            </w:r>
            <w:r w:rsidRPr="00EA2ED9">
              <w:rPr>
                <w:rFonts w:ascii="Arial" w:eastAsia="Calibri" w:hAnsi="Arial" w:cs="Arial"/>
                <w:color w:val="000000" w:themeColor="text1"/>
                <w:sz w:val="15"/>
                <w:szCs w:val="15"/>
                <w:lang w:bidi="it-IT"/>
              </w:rPr>
              <w:t>occultato tali informazioni?</w:t>
            </w:r>
            <w:r w:rsidRPr="00EA2ED9">
              <w:rPr>
                <w:rFonts w:ascii="Arial" w:eastAsia="Calibri" w:hAnsi="Arial" w:cs="Arial"/>
                <w:color w:val="000000" w:themeColor="text1"/>
                <w:sz w:val="15"/>
                <w:szCs w:val="15"/>
                <w:lang w:bidi="it-IT"/>
              </w:rPr>
              <w:br/>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p>
    <w:p w:rsidR="00984A6E" w:rsidRPr="00EB4E3F" w:rsidRDefault="00984A6E" w:rsidP="00984A6E">
      <w:pPr>
        <w:pStyle w:val="SectionTitle"/>
        <w:jc w:val="both"/>
        <w:rPr>
          <w:rFonts w:ascii="Arial" w:hAnsi="Arial" w:cs="Arial"/>
          <w:caps/>
          <w:smallCaps w:val="0"/>
          <w:color w:val="000000" w:themeColor="text1"/>
          <w:sz w:val="15"/>
          <w:szCs w:val="15"/>
        </w:rPr>
      </w:pPr>
      <w:r w:rsidRPr="00EB4E3F">
        <w:rPr>
          <w:rFonts w:ascii="Arial" w:hAnsi="Arial" w:cs="Arial"/>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4515"/>
      </w:tblGrid>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xml:space="preserve">Motivi di esclusione previsti esclusivamente dalla legislazione nazionale </w:t>
            </w:r>
            <w:r w:rsidRPr="00C82A8C">
              <w:rPr>
                <w:rFonts w:ascii="Arial" w:hAnsi="Arial" w:cs="Arial"/>
                <w:color w:val="000000" w:themeColor="text1"/>
                <w:sz w:val="15"/>
                <w:szCs w:val="15"/>
              </w:rPr>
              <w:t xml:space="preserve">(articolo  80, comma 2 e 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 xml:space="preserve"> e 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w:t>
            </w:r>
            <w:r w:rsidRPr="00C82A8C">
              <w:rPr>
                <w:rFonts w:ascii="Arial" w:hAnsi="Arial" w:cs="Arial"/>
                <w:color w:val="000000" w:themeColor="text1"/>
                <w:sz w:val="15"/>
                <w:szCs w:val="15"/>
              </w:rPr>
              <w:t>)</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Risposta:</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Sussistono a carico dell’operatore economico cause di decadenza, di sospensione o di divieto previste dall'</w:t>
            </w:r>
            <w:hyperlink r:id="rId9" w:anchor="067" w:history="1">
              <w:r w:rsidRPr="00EA2ED9">
                <w:rPr>
                  <w:rStyle w:val="Collegamentoipertestuale"/>
                  <w:rFonts w:ascii="Arial" w:hAnsi="Arial" w:cs="Arial"/>
                  <w:sz w:val="15"/>
                  <w:szCs w:val="15"/>
                </w:rPr>
                <w:t>articolo 67 del decreto legislativo 6 settembre 2011, n. 159</w:t>
              </w:r>
            </w:hyperlink>
            <w:r w:rsidRPr="00EA2ED9">
              <w:rPr>
                <w:rFonts w:ascii="Arial" w:hAnsi="Arial" w:cs="Arial"/>
                <w:color w:val="000000" w:themeColor="text1"/>
                <w:sz w:val="15"/>
                <w:szCs w:val="15"/>
              </w:rPr>
              <w:t xml:space="preserve"> o di un tentativo di infiltrazione mafiosa di cui all'</w:t>
            </w:r>
            <w:hyperlink r:id="rId10" w:anchor="084" w:history="1">
              <w:r w:rsidRPr="00EA2ED9">
                <w:rPr>
                  <w:rStyle w:val="Collegamentoipertestuale"/>
                  <w:rFonts w:ascii="Arial" w:hAnsi="Arial" w:cs="Arial"/>
                  <w:sz w:val="15"/>
                  <w:szCs w:val="15"/>
                </w:rPr>
                <w:t>articolo 84, comma 4, del medesimo decreto</w:t>
              </w:r>
            </w:hyperlink>
            <w:r w:rsidRPr="00EA2ED9">
              <w:rPr>
                <w:rFonts w:ascii="Arial" w:hAnsi="Arial" w:cs="Arial"/>
                <w:color w:val="000000" w:themeColor="text1"/>
                <w:sz w:val="15"/>
                <w:szCs w:val="15"/>
              </w:rPr>
              <w:t xml:space="preserve">, fermo restando quanto previsto dagli </w:t>
            </w:r>
            <w:hyperlink r:id="rId11" w:anchor="088" w:history="1">
              <w:r w:rsidRPr="00EA2ED9">
                <w:rPr>
                  <w:rStyle w:val="Collegamentoipertestuale"/>
                  <w:rFonts w:ascii="Arial" w:hAnsi="Arial" w:cs="Arial"/>
                  <w:sz w:val="15"/>
                  <w:szCs w:val="15"/>
                </w:rPr>
                <w:t>articoli 88, comma 4-bis</w:t>
              </w:r>
            </w:hyperlink>
            <w:r w:rsidRPr="00EA2ED9">
              <w:rPr>
                <w:rFonts w:ascii="Arial" w:hAnsi="Arial" w:cs="Arial"/>
                <w:color w:val="000000" w:themeColor="text1"/>
                <w:sz w:val="15"/>
                <w:szCs w:val="15"/>
              </w:rPr>
              <w:t xml:space="preserve">, e </w:t>
            </w:r>
            <w:hyperlink r:id="rId12" w:anchor="092" w:history="1">
              <w:r w:rsidRPr="00EA2ED9">
                <w:rPr>
                  <w:rStyle w:val="Collegamentoipertestuale"/>
                  <w:rFonts w:ascii="Arial" w:hAnsi="Arial" w:cs="Arial"/>
                  <w:sz w:val="15"/>
                  <w:szCs w:val="15"/>
                </w:rPr>
                <w:t>92, commi 2 e 3, del decreto legislativo 6 settembre 2011, n. 159</w:t>
              </w:r>
            </w:hyperlink>
            <w:r w:rsidRPr="00EA2ED9">
              <w:rPr>
                <w:rFonts w:ascii="Arial" w:hAnsi="Arial" w:cs="Arial"/>
                <w:color w:val="000000" w:themeColor="text1"/>
                <w:sz w:val="15"/>
                <w:szCs w:val="15"/>
              </w:rPr>
              <w:t>, con riferimento rispettivamente alle comunicazioni antimafia e alle informazioni antimafia (Articolo 80, comma 2, del Codice)?</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w:t>
            </w:r>
            <w:r w:rsidRPr="00EA2ED9">
              <w:rPr>
                <w:rStyle w:val="Rimandonotaapidipagina"/>
                <w:rFonts w:ascii="Arial" w:hAnsi="Arial" w:cs="Arial"/>
                <w:color w:val="000000" w:themeColor="text1"/>
                <w:sz w:val="15"/>
                <w:szCs w:val="15"/>
                <w:vertAlign w:val="baseline"/>
              </w:rPr>
              <w:footnoteReference w:id="8"/>
            </w:r>
            <w:r w:rsidRPr="00EA2ED9">
              <w:rPr>
                <w:rFonts w:ascii="Arial" w:hAnsi="Arial" w:cs="Arial"/>
                <w:color w:val="000000" w:themeColor="text1"/>
                <w:sz w:val="15"/>
                <w:szCs w:val="15"/>
              </w:rP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L’operatore economico si trova in una delle seguenti situazioni?</w:t>
            </w: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soggetto alla sanzione </w:t>
            </w:r>
            <w:proofErr w:type="spellStart"/>
            <w:r w:rsidRPr="00EA2ED9">
              <w:rPr>
                <w:rFonts w:ascii="Arial" w:hAnsi="Arial" w:cs="Arial"/>
                <w:color w:val="000000" w:themeColor="text1"/>
                <w:sz w:val="15"/>
                <w:szCs w:val="15"/>
              </w:rPr>
              <w:t>interdittiva</w:t>
            </w:r>
            <w:proofErr w:type="spellEnd"/>
            <w:r w:rsidRPr="00EA2ED9">
              <w:rPr>
                <w:rFonts w:ascii="Arial" w:hAnsi="Arial" w:cs="Arial"/>
                <w:color w:val="000000" w:themeColor="text1"/>
                <w:sz w:val="15"/>
                <w:szCs w:val="15"/>
              </w:rPr>
              <w:t xml:space="preserve"> di cui all'</w:t>
            </w:r>
            <w:hyperlink r:id="rId13" w:anchor="09" w:history="1">
              <w:r w:rsidRPr="00EA2ED9">
                <w:rPr>
                  <w:rStyle w:val="Collegamentoipertestuale"/>
                  <w:rFonts w:ascii="Arial" w:hAnsi="Arial" w:cs="Arial"/>
                  <w:sz w:val="15"/>
                  <w:szCs w:val="15"/>
                </w:rPr>
                <w:t>articolo 9, comma 2, lettera c) del decreto legislativo 8 giugno 2001, n. 231</w:t>
              </w:r>
            </w:hyperlink>
            <w:r w:rsidRPr="00EA2ED9">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EA2ED9">
              <w:rPr>
                <w:rFonts w:ascii="Arial" w:hAnsi="Arial" w:cs="Arial"/>
                <w:color w:val="000000" w:themeColor="text1"/>
                <w:sz w:val="15"/>
                <w:szCs w:val="15"/>
              </w:rPr>
              <w:t>interdittivi</w:t>
            </w:r>
            <w:proofErr w:type="spellEnd"/>
            <w:r w:rsidRPr="00EA2ED9">
              <w:rPr>
                <w:rFonts w:ascii="Arial" w:hAnsi="Arial" w:cs="Arial"/>
                <w:color w:val="000000" w:themeColor="text1"/>
                <w:sz w:val="15"/>
                <w:szCs w:val="15"/>
              </w:rPr>
              <w:t xml:space="preserve"> di cui all'</w:t>
            </w:r>
            <w:hyperlink r:id="rId14" w:anchor="014" w:history="1">
              <w:r w:rsidRPr="00EA2ED9">
                <w:rPr>
                  <w:rStyle w:val="Collegamentoipertestuale"/>
                  <w:rFonts w:ascii="Arial" w:hAnsi="Arial" w:cs="Arial"/>
                  <w:sz w:val="15"/>
                  <w:szCs w:val="15"/>
                </w:rPr>
                <w:t>articolo 14 del decreto legislativo 9 aprile 2008, n. 81</w:t>
              </w:r>
            </w:hyperlink>
            <w:r w:rsidRPr="00EA2ED9">
              <w:rPr>
                <w:rFonts w:ascii="Arial" w:hAnsi="Arial" w:cs="Arial"/>
                <w:color w:val="000000" w:themeColor="text1"/>
                <w:sz w:val="15"/>
                <w:szCs w:val="15"/>
              </w:rPr>
              <w:t xml:space="preserve"> (Articolo 80, comma 5, lettera f);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ha violato il divieto di intestazione fiduciaria di cui all'</w:t>
            </w:r>
            <w:hyperlink r:id="rId15" w:anchor="17" w:history="1">
              <w:r w:rsidRPr="00EA2ED9">
                <w:rPr>
                  <w:rStyle w:val="Collegamentoipertestuale"/>
                  <w:rFonts w:ascii="Arial" w:hAnsi="Arial" w:cs="Arial"/>
                  <w:sz w:val="15"/>
                  <w:szCs w:val="15"/>
                </w:rPr>
                <w:t>articolo 17 della legge 19 marzo 1990, n. 55</w:t>
              </w:r>
            </w:hyperlink>
            <w:r w:rsidRPr="00EA2ED9">
              <w:rPr>
                <w:rFonts w:ascii="Arial" w:hAnsi="Arial" w:cs="Arial"/>
                <w:color w:val="000000" w:themeColor="text1"/>
                <w:sz w:val="15"/>
                <w:szCs w:val="15"/>
              </w:rPr>
              <w:t>. (Articolo 80, comma 5, lettera h)?</w:t>
            </w: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indicare la data dell’accertamento definitivo e l’autorità o organismo di emanazione:</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violazione è stata rimossa?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in regola con le norme che disciplinano il diritto al lavoro dei disabili di cui all</w:t>
            </w:r>
            <w:hyperlink r:id="rId16" w:anchor="17" w:history="1">
              <w:r w:rsidRPr="00EA2ED9">
                <w:rPr>
                  <w:rStyle w:val="Collegamentoipertestuale"/>
                  <w:rFonts w:ascii="Arial" w:hAnsi="Arial" w:cs="Arial"/>
                  <w:sz w:val="15"/>
                  <w:szCs w:val="15"/>
                </w:rPr>
                <w:t>a legge 12 marzo 1999, n. 68</w:t>
              </w:r>
            </w:hyperlink>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 xml:space="preserve">(Articolo 80, comma 5, lettera i);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ha denunciato i fatti all’autorità giudiziaria?</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ricorrono i casi previsti all’articolo 4, primo comma, della Legge 24 novembre 1981, n. 689 (articolo 80, comma 5, lettera l)?</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si trova rispetto ad un altro partecipante alla medesima procedura di affidamento, in una situazione di controllo di cui all'</w:t>
            </w:r>
            <w:hyperlink r:id="rId17" w:anchor="2359" w:history="1">
              <w:r w:rsidRPr="00EA2ED9">
                <w:rPr>
                  <w:rStyle w:val="Collegamentoipertestuale"/>
                  <w:rFonts w:ascii="Arial" w:hAnsi="Arial" w:cs="Arial"/>
                  <w:sz w:val="15"/>
                  <w:szCs w:val="15"/>
                </w:rPr>
                <w:t>articolo 2359 del codice civile</w:t>
              </w:r>
            </w:hyperlink>
            <w:r w:rsidRPr="00EA2ED9">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D9" w:rsidRPr="00EA2ED9"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 xml:space="preserve">Se la documentazione pertinente è disponibile elettronicamente, indicare: indirizzo web, autorità o organismo di emanazione, riferimento preciso della documentazione): </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 [ ] Non è tenuto alla disciplina legge 68/1999</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Nel caso in cui l’operatore non è tenuto alla disciplina legge 68/1999 indicare le motivazioni:</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(numero dipendenti e/o altro) [………..…][……….…][……….…]</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tc>
      </w:tr>
      <w:tr w:rsidR="00EA2ED9" w:rsidRPr="0010561D"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Nei casi riportati nel precedente riquadro</w:t>
            </w:r>
            <w:r>
              <w:rPr>
                <w:rFonts w:ascii="Arial" w:hAnsi="Arial" w:cs="Arial"/>
                <w:color w:val="000000" w:themeColor="text1"/>
                <w:sz w:val="15"/>
                <w:szCs w:val="15"/>
              </w:rPr>
              <w:t xml:space="preserve"> (</w:t>
            </w:r>
            <w:r w:rsidRPr="002938D7">
              <w:rPr>
                <w:rFonts w:ascii="Arial" w:hAnsi="Arial" w:cs="Arial"/>
                <w:color w:val="000000" w:themeColor="text1"/>
                <w:sz w:val="15"/>
                <w:szCs w:val="15"/>
              </w:rPr>
              <w:t xml:space="preserve">Motivi di esclusione previsti </w:t>
            </w:r>
            <w:r>
              <w:rPr>
                <w:rFonts w:ascii="Arial" w:hAnsi="Arial" w:cs="Arial"/>
                <w:color w:val="000000" w:themeColor="text1"/>
                <w:sz w:val="15"/>
                <w:szCs w:val="15"/>
              </w:rPr>
              <w:t>dall’</w:t>
            </w:r>
            <w:r w:rsidRPr="00C82A8C">
              <w:rPr>
                <w:rFonts w:ascii="Arial" w:hAnsi="Arial" w:cs="Arial"/>
                <w:color w:val="000000" w:themeColor="text1"/>
                <w:sz w:val="15"/>
                <w:szCs w:val="15"/>
              </w:rPr>
              <w:t>articolo 80,</w:t>
            </w:r>
            <w:r w:rsidRPr="00EA2ED9">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rsidR="00EA2ED9" w:rsidRPr="003C4DA5"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br/>
              <w:t>In caso affermativo</w:t>
            </w:r>
            <w:r w:rsidRPr="003C4DA5">
              <w:rPr>
                <w:rFonts w:ascii="Arial" w:hAnsi="Arial" w:cs="Arial"/>
                <w:color w:val="000000" w:themeColor="text1"/>
                <w:sz w:val="15"/>
                <w:szCs w:val="15"/>
              </w:rPr>
              <w:t xml:space="preserve">, descrivere le misure adottate: </w:t>
            </w:r>
          </w:p>
          <w:p w:rsidR="00EA2ED9" w:rsidRPr="003C4DA5"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pStyle w:val="Paragrafoelenco"/>
              <w:numPr>
                <w:ilvl w:val="0"/>
                <w:numId w:val="45"/>
              </w:numPr>
              <w:spacing w:before="120" w:after="120" w:line="240" w:lineRule="auto"/>
              <w:ind w:left="284" w:hanging="284"/>
              <w:rPr>
                <w:rFonts w:ascii="Arial" w:hAnsi="Arial" w:cs="Arial"/>
                <w:color w:val="000000" w:themeColor="text1"/>
                <w:sz w:val="15"/>
                <w:szCs w:val="15"/>
              </w:rPr>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C82A8C" w:rsidDel="002A35E7">
              <w:rPr>
                <w:rFonts w:ascii="Arial" w:hAnsi="Arial" w:cs="Arial"/>
                <w:color w:val="000000" w:themeColor="text1"/>
                <w:sz w:val="15"/>
                <w:szCs w:val="15"/>
              </w:rPr>
              <w:t xml:space="preserve"> </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szCs w:val="20"/>
          <w:highlight w:val="yellow"/>
        </w:rPr>
      </w:pPr>
    </w:p>
    <w:p w:rsidR="00FA7E90"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cs="Trebuchet MS"/>
          <w:color w:val="000000"/>
          <w:szCs w:val="20"/>
        </w:rPr>
        <w:t xml:space="preserve">che non sussiste la causa </w:t>
      </w:r>
      <w:proofErr w:type="spellStart"/>
      <w:r w:rsidRPr="00FA7E90">
        <w:rPr>
          <w:rFonts w:asciiTheme="majorHAnsi" w:hAnsiTheme="majorHAnsi" w:cs="Trebuchet MS"/>
          <w:color w:val="000000"/>
          <w:szCs w:val="20"/>
        </w:rPr>
        <w:t>interdittiva</w:t>
      </w:r>
      <w:proofErr w:type="spellEnd"/>
      <w:r w:rsidRPr="00FA7E90">
        <w:rPr>
          <w:rFonts w:asciiTheme="majorHAnsi" w:hAnsiTheme="majorHAnsi" w:cs="Trebuchet MS"/>
          <w:color w:val="000000"/>
          <w:szCs w:val="20"/>
        </w:rPr>
        <w:t xml:space="preserve"> di cui all’art. 53, comma 16-ter, del D.lgs. n. 165/2001 e, in particolare, che l’Impresa non ha concluso contratti di lavoro subordinato o autonomo con, e comunque non ha conferito incarichi a, ex dipendenti di  pubbliche amministrazioni, enti pubblici o enti privati in controllo pubblico di cui all’art. 1, lettere a), b) e c) del D.lgs. n. 39/2013 ovvero soggetti titolari di uno degli incarichi di cui al D.lgs. n. 39/2013 che hanno cessato il proprio rapporto con le pubbliche amministrazioni, enti pubblici o enti privati in controllo pubblico da meno di tre anni, i quali, nell’ultimo triennio di servizio, abbiano esercitato nei confronti dell’impresa concorrente poteri autoritativi o negoziali per conto delle amministrazioni o degli enti di cui sopra;</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A7E90">
        <w:rPr>
          <w:rFonts w:asciiTheme="majorHAnsi" w:hAnsiTheme="majorHAnsi"/>
          <w:szCs w:val="20"/>
        </w:rPr>
        <w:t xml:space="preserve">indirizzo di Posta Elettronica Certificata _________________________________ ___________ o al seguente </w:t>
      </w:r>
      <w:r w:rsidRPr="00FA7E90">
        <w:rPr>
          <w:rFonts w:asciiTheme="majorHAnsi" w:hAnsiTheme="majorHAnsi"/>
          <w:szCs w:val="20"/>
        </w:rPr>
        <w:t>numero di fax ___________;</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informato, ai sensi e per gli effetti dell’art. 13 del d. </w:t>
      </w:r>
      <w:proofErr w:type="spellStart"/>
      <w:r w:rsidRPr="00FA7E90">
        <w:rPr>
          <w:rFonts w:asciiTheme="majorHAnsi" w:hAnsiTheme="majorHAnsi"/>
          <w:szCs w:val="20"/>
        </w:rPr>
        <w:t>lgs</w:t>
      </w:r>
      <w:proofErr w:type="spellEnd"/>
      <w:r w:rsidRPr="00FA7E90">
        <w:rPr>
          <w:rFonts w:asciiTheme="majorHAnsi" w:hAnsiTheme="majorHAnsi"/>
          <w:szCs w:val="20"/>
        </w:rPr>
        <w:t>. n. 196/2003, che i dati personali raccolti saranno trattati, anche con strumenti informatici, esclusivamente nell’ambito del procedimento per il quale la presente dichiarazione viene resa, anche in virtù di quanto espressamente specificato nella Richiesta di Offerta relativa alla presente iniziativa, che qui si intende integralmente trascritto;</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di essere a conoscenza che la Consip S.p.A. si riserva il diritto di procedere a verifiche, anche a campione, in ordine alla veridicità delle dichiarazioni;</w:t>
      </w:r>
    </w:p>
    <w:p w:rsidR="00C13CCF" w:rsidRPr="00673EBE"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consapevole che, qualora fosse accertata la non veridicità del contenuto della presente dichiarazione, la </w:t>
      </w:r>
      <w:r w:rsidR="000146DA">
        <w:rPr>
          <w:rFonts w:asciiTheme="majorHAnsi" w:hAnsiTheme="majorHAnsi"/>
          <w:szCs w:val="20"/>
        </w:rPr>
        <w:t>Consip</w:t>
      </w:r>
      <w:r w:rsidRPr="00FA7E90">
        <w:rPr>
          <w:rFonts w:asciiTheme="majorHAnsi" w:hAnsiTheme="majorHAnsi"/>
          <w:szCs w:val="20"/>
        </w:rPr>
        <w:t>. potrà risolver</w:t>
      </w:r>
      <w:r w:rsidR="007D2F01" w:rsidRPr="00FA7E90">
        <w:rPr>
          <w:rFonts w:asciiTheme="majorHAnsi" w:hAnsiTheme="majorHAnsi"/>
          <w:szCs w:val="20"/>
        </w:rPr>
        <w:t>e</w:t>
      </w:r>
      <w:r w:rsidRPr="00FA7E90">
        <w:rPr>
          <w:rFonts w:asciiTheme="majorHAnsi" w:hAnsiTheme="majorHAnsi"/>
          <w:szCs w:val="20"/>
        </w:rPr>
        <w:t xml:space="preserve"> di diritto il Contratto ai sensi dell’art. 1456 cod. civ.  ed eventualmente escutere la cauzione definitiva.</w:t>
      </w:r>
    </w:p>
    <w:p w:rsidR="00C13CCF" w:rsidRPr="00E13860" w:rsidRDefault="00C13CCF" w:rsidP="00673EBE">
      <w:pPr>
        <w:ind w:left="782" w:hanging="357"/>
        <w:rPr>
          <w:rFonts w:asciiTheme="majorHAnsi" w:hAnsiTheme="majorHAnsi" w:cs="Trebuchet MS"/>
          <w:color w:val="000000"/>
          <w:szCs w:val="20"/>
        </w:rPr>
      </w:pPr>
      <w:r w:rsidRPr="00E13860">
        <w:rPr>
          <w:rFonts w:asciiTheme="majorHAnsi" w:hAnsiTheme="majorHAnsi" w:cs="Trebuchet MS"/>
          <w:color w:val="000000"/>
          <w:szCs w:val="20"/>
        </w:rPr>
        <w:t>______, li _________________</w:t>
      </w:r>
    </w:p>
    <w:p w:rsidR="00C13CCF" w:rsidRPr="00E13860" w:rsidRDefault="00C13CCF" w:rsidP="000A33B6">
      <w:pPr>
        <w:ind w:left="6029" w:hanging="357"/>
        <w:jc w:val="left"/>
        <w:rPr>
          <w:rFonts w:asciiTheme="majorHAnsi" w:hAnsiTheme="majorHAnsi" w:cs="Trebuchet MS"/>
          <w:color w:val="000000"/>
          <w:szCs w:val="20"/>
        </w:rPr>
      </w:pPr>
    </w:p>
    <w:p w:rsidR="00C13CCF" w:rsidRPr="00E13860" w:rsidRDefault="00C13CCF" w:rsidP="000A33B6">
      <w:pPr>
        <w:ind w:left="5456"/>
        <w:jc w:val="left"/>
        <w:rPr>
          <w:rFonts w:asciiTheme="majorHAnsi" w:hAnsiTheme="majorHAnsi" w:cs="Trebuchet MS"/>
          <w:color w:val="000000"/>
          <w:szCs w:val="20"/>
        </w:rPr>
      </w:pPr>
      <w:r w:rsidRPr="00E13860">
        <w:rPr>
          <w:rFonts w:asciiTheme="majorHAnsi" w:hAnsiTheme="majorHAnsi" w:cs="Trebuchet MS"/>
          <w:color w:val="000000"/>
          <w:szCs w:val="20"/>
        </w:rPr>
        <w:t>Firma</w:t>
      </w:r>
    </w:p>
    <w:p w:rsidR="00C91D41" w:rsidRPr="00E13860" w:rsidRDefault="00C13CCF" w:rsidP="000A33B6">
      <w:pPr>
        <w:spacing w:before="40" w:after="40"/>
        <w:ind w:left="4254" w:firstLine="709"/>
        <w:rPr>
          <w:rFonts w:asciiTheme="majorHAnsi" w:hAnsiTheme="majorHAnsi" w:cs="Trebuchet MS"/>
          <w:szCs w:val="20"/>
        </w:rPr>
      </w:pPr>
      <w:r w:rsidRPr="00E13860">
        <w:rPr>
          <w:rFonts w:asciiTheme="majorHAnsi" w:hAnsiTheme="majorHAnsi" w:cs="Trebuchet MS"/>
          <w:szCs w:val="20"/>
        </w:rPr>
        <w:t>______________</w:t>
      </w:r>
      <w:r w:rsidR="00C91D41" w:rsidRPr="00E13860">
        <w:rPr>
          <w:rFonts w:asciiTheme="majorHAnsi" w:hAnsiTheme="majorHAnsi" w:cs="Trebuchet MS"/>
          <w:szCs w:val="20"/>
        </w:rPr>
        <w:t>_______</w:t>
      </w:r>
    </w:p>
    <w:sectPr w:rsidR="00C91D41" w:rsidRPr="00E13860" w:rsidSect="00982B71">
      <w:headerReference w:type="default" r:id="rId18"/>
      <w:footerReference w:type="even" r:id="rId19"/>
      <w:footerReference w:type="default" r:id="rId20"/>
      <w:headerReference w:type="first" r:id="rId21"/>
      <w:footerReference w:type="first" r:id="rId2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C7" w:rsidRDefault="006A65C7">
      <w:r>
        <w:separator/>
      </w:r>
    </w:p>
  </w:endnote>
  <w:endnote w:type="continuationSeparator" w:id="0">
    <w:p w:rsidR="006A65C7" w:rsidRDefault="006A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Pr="002D1C30" w:rsidRDefault="00E13860" w:rsidP="00D17CA2">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D17CA2" w:rsidRPr="00D17CA2">
      <w:rPr>
        <w:rFonts w:asciiTheme="majorHAnsi" w:hAnsiTheme="majorHAnsi"/>
        <w:b/>
        <w:iCs/>
        <w:color w:val="808080"/>
        <w:sz w:val="16"/>
        <w:szCs w:val="14"/>
      </w:rPr>
      <w:t xml:space="preserve">Noleggio di una workstation di refertazione </w:t>
    </w:r>
    <w:proofErr w:type="spellStart"/>
    <w:r w:rsidR="00D17CA2" w:rsidRPr="00D17CA2">
      <w:rPr>
        <w:rFonts w:asciiTheme="majorHAnsi" w:hAnsiTheme="majorHAnsi"/>
        <w:b/>
        <w:iCs/>
        <w:color w:val="808080"/>
        <w:sz w:val="16"/>
        <w:szCs w:val="14"/>
      </w:rPr>
      <w:t>multivendor</w:t>
    </w:r>
    <w:proofErr w:type="spellEnd"/>
    <w:r w:rsidR="00D17CA2" w:rsidRPr="00D17CA2">
      <w:rPr>
        <w:rFonts w:asciiTheme="majorHAnsi" w:hAnsiTheme="majorHAnsi"/>
        <w:b/>
        <w:iCs/>
        <w:color w:val="808080"/>
        <w:sz w:val="16"/>
        <w:szCs w:val="14"/>
      </w:rPr>
      <w:t xml:space="preserve"> dedicata alla risonanza magnetica e del relativo software di visualizzazione e refertazione. CIG Z001EA208C. </w:t>
    </w:r>
    <w:r w:rsidR="00830E39" w:rsidRPr="002D1C30">
      <w:rPr>
        <w:rFonts w:asciiTheme="majorHAnsi" w:hAnsiTheme="majorHAnsi"/>
        <w:color w:val="808080"/>
        <w:sz w:val="16"/>
        <w:szCs w:val="14"/>
      </w:rPr>
      <w:t xml:space="preserve">Classificazione del documento: Consip </w:t>
    </w:r>
    <w:proofErr w:type="spellStart"/>
    <w:r w:rsidR="00830E39" w:rsidRPr="002D1C30">
      <w:rPr>
        <w:rFonts w:asciiTheme="majorHAnsi" w:hAnsiTheme="majorHAnsi"/>
        <w:color w:val="808080"/>
        <w:sz w:val="16"/>
        <w:szCs w:val="14"/>
      </w:rPr>
      <w:t>internal</w:t>
    </w:r>
    <w:proofErr w:type="spellEnd"/>
    <w:r w:rsidR="00830E39" w:rsidRPr="002D1C30">
      <w:rPr>
        <w:rFonts w:asciiTheme="majorHAnsi" w:hAnsiTheme="majorHAnsi"/>
        <w:color w:val="808080"/>
        <w:sz w:val="16"/>
        <w:szCs w:val="14"/>
      </w:rPr>
      <w:t xml:space="preserve"> </w:t>
    </w:r>
    <w:r w:rsidR="00830E39" w:rsidRPr="002D1C30">
      <w:rPr>
        <w:rFonts w:asciiTheme="majorHAnsi" w:hAnsiTheme="majorHAnsi"/>
        <w:color w:val="808080"/>
        <w:sz w:val="16"/>
        <w:szCs w:val="14"/>
      </w:rPr>
      <w:tab/>
    </w:r>
    <w:r w:rsidR="00237313">
      <w:rPr>
        <w:rFonts w:asciiTheme="majorHAnsi" w:hAnsiTheme="majorHAnsi"/>
        <w:color w:val="808080"/>
        <w:sz w:val="16"/>
        <w:szCs w:val="14"/>
      </w:rPr>
      <w:t xml:space="preserve">4/3  </w:t>
    </w:r>
    <w:proofErr w:type="spellStart"/>
    <w:r w:rsidR="00237313">
      <w:rPr>
        <w:rFonts w:asciiTheme="majorHAnsi" w:hAnsiTheme="majorHAnsi"/>
        <w:color w:val="808080"/>
        <w:sz w:val="16"/>
        <w:szCs w:val="14"/>
      </w:rPr>
      <w:t>r</w:t>
    </w:r>
    <w:r w:rsidR="00237313" w:rsidRPr="00A727BF">
      <w:rPr>
        <w:rFonts w:asciiTheme="majorHAnsi" w:hAnsiTheme="majorHAnsi"/>
        <w:color w:val="808080"/>
        <w:sz w:val="16"/>
        <w:szCs w:val="14"/>
      </w:rPr>
      <w:t>ev</w:t>
    </w:r>
    <w:proofErr w:type="spellEnd"/>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237313">
      <w:rPr>
        <w:rFonts w:asciiTheme="majorHAnsi" w:hAnsiTheme="majorHAnsi"/>
        <w:color w:val="808080"/>
        <w:sz w:val="16"/>
        <w:szCs w:val="14"/>
      </w:rPr>
      <w:tab/>
    </w:r>
    <w:r w:rsidR="00830E39"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0146DA">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237313">
      <w:rPr>
        <w:rFonts w:asciiTheme="majorHAnsi" w:hAnsiTheme="majorHAnsi"/>
        <w:color w:val="808080"/>
        <w:sz w:val="16"/>
        <w:szCs w:val="14"/>
      </w:rPr>
      <w:t>4/3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E13860">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0146DA">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C7" w:rsidRDefault="006A65C7">
      <w:r>
        <w:separator/>
      </w:r>
    </w:p>
  </w:footnote>
  <w:footnote w:type="continuationSeparator" w:id="0">
    <w:p w:rsidR="006A65C7" w:rsidRDefault="006A65C7">
      <w:r>
        <w:continuationSeparator/>
      </w:r>
    </w:p>
  </w:footnote>
  <w:footnote w:id="1">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3">
    <w:p w:rsidR="00231CFA" w:rsidRPr="00FB3DFA" w:rsidRDefault="00231CFA" w:rsidP="00231CFA">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4">
    <w:p w:rsidR="00231CFA" w:rsidRPr="004E115D" w:rsidRDefault="00231CFA" w:rsidP="00231CFA">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5">
    <w:p w:rsidR="00EA2ED9" w:rsidRPr="00564D5B" w:rsidRDefault="00EA2ED9" w:rsidP="00EA2ED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6">
    <w:p w:rsidR="00EA2ED9" w:rsidRPr="003826FB" w:rsidRDefault="00EA2ED9" w:rsidP="00EA2ED9">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7">
    <w:p w:rsidR="00EA2ED9" w:rsidRPr="003826FB" w:rsidRDefault="00EA2ED9" w:rsidP="00EA2ED9">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8">
    <w:p w:rsidR="00EA2ED9" w:rsidRPr="00CC2D89" w:rsidRDefault="00EA2ED9" w:rsidP="00EA2ED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1">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27">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2">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727D7823"/>
    <w:multiLevelType w:val="singleLevel"/>
    <w:tmpl w:val="7026D83C"/>
    <w:lvl w:ilvl="0">
      <w:numFmt w:val="bullet"/>
      <w:lvlText w:val="-"/>
      <w:lvlJc w:val="left"/>
      <w:pPr>
        <w:tabs>
          <w:tab w:val="num" w:pos="360"/>
        </w:tabs>
        <w:ind w:left="360" w:hanging="360"/>
      </w:pPr>
    </w:lvl>
  </w:abstractNum>
  <w:abstractNum w:abstractNumId="37">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6E218A"/>
    <w:multiLevelType w:val="singleLevel"/>
    <w:tmpl w:val="7026D83C"/>
    <w:lvl w:ilvl="0">
      <w:numFmt w:val="bullet"/>
      <w:lvlText w:val="-"/>
      <w:lvlJc w:val="left"/>
      <w:pPr>
        <w:tabs>
          <w:tab w:val="num" w:pos="360"/>
        </w:tabs>
        <w:ind w:left="360" w:hanging="360"/>
      </w:pPr>
    </w:lvl>
  </w:abstractNum>
  <w:abstractNum w:abstractNumId="4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28"/>
  </w:num>
  <w:num w:numId="6">
    <w:abstractNumId w:val="30"/>
  </w:num>
  <w:num w:numId="7">
    <w:abstractNumId w:val="20"/>
  </w:num>
  <w:num w:numId="8">
    <w:abstractNumId w:val="41"/>
  </w:num>
  <w:num w:numId="9">
    <w:abstractNumId w:val="21"/>
  </w:num>
  <w:num w:numId="10">
    <w:abstractNumId w:val="15"/>
  </w:num>
  <w:num w:numId="11">
    <w:abstractNumId w:val="8"/>
  </w:num>
  <w:num w:numId="12">
    <w:abstractNumId w:val="36"/>
  </w:num>
  <w:num w:numId="13">
    <w:abstractNumId w:val="39"/>
  </w:num>
  <w:num w:numId="14">
    <w:abstractNumId w:val="10"/>
  </w:num>
  <w:num w:numId="15">
    <w:abstractNumId w:val="9"/>
  </w:num>
  <w:num w:numId="16">
    <w:abstractNumId w:val="17"/>
  </w:num>
  <w:num w:numId="17">
    <w:abstractNumId w:val="32"/>
  </w:num>
  <w:num w:numId="18">
    <w:abstractNumId w:val="27"/>
  </w:num>
  <w:num w:numId="19">
    <w:abstractNumId w:val="23"/>
  </w:num>
  <w:num w:numId="20">
    <w:abstractNumId w:val="38"/>
  </w:num>
  <w:num w:numId="21">
    <w:abstractNumId w:val="3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7"/>
  </w:num>
  <w:num w:numId="24">
    <w:abstractNumId w:val="24"/>
  </w:num>
  <w:num w:numId="25">
    <w:abstractNumId w:val="12"/>
  </w:num>
  <w:num w:numId="26">
    <w:abstractNumId w:val="16"/>
  </w:num>
  <w:num w:numId="27">
    <w:abstractNumId w:val="3"/>
  </w:num>
  <w:num w:numId="28">
    <w:abstractNumId w:val="42"/>
  </w:num>
  <w:num w:numId="29">
    <w:abstractNumId w:val="1"/>
  </w:num>
  <w:num w:numId="30">
    <w:abstractNumId w:val="2"/>
  </w:num>
  <w:num w:numId="31">
    <w:abstractNumId w:val="13"/>
  </w:num>
  <w:num w:numId="32">
    <w:abstractNumId w:val="29"/>
  </w:num>
  <w:num w:numId="33">
    <w:abstractNumId w:val="25"/>
  </w:num>
  <w:num w:numId="34">
    <w:abstractNumId w:val="3"/>
  </w:num>
  <w:num w:numId="35">
    <w:abstractNumId w:val="3"/>
  </w:num>
  <w:num w:numId="36">
    <w:abstractNumId w:val="35"/>
  </w:num>
  <w:num w:numId="37">
    <w:abstractNumId w:val="26"/>
  </w:num>
  <w:num w:numId="38">
    <w:abstractNumId w:val="34"/>
  </w:num>
  <w:num w:numId="39">
    <w:abstractNumId w:val="33"/>
  </w:num>
  <w:num w:numId="40">
    <w:abstractNumId w:val="31"/>
  </w:num>
  <w:num w:numId="41">
    <w:abstractNumId w:val="22"/>
  </w:num>
  <w:num w:numId="42">
    <w:abstractNumId w:val="22"/>
    <w:lvlOverride w:ilvl="0">
      <w:startOverride w:val="1"/>
    </w:lvlOverride>
  </w:num>
  <w:num w:numId="43">
    <w:abstractNumId w:val="40"/>
  </w:num>
  <w:num w:numId="44">
    <w:abstractNumId w:val="18"/>
  </w:num>
  <w:num w:numId="45">
    <w:abstractNumId w:val="19"/>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46DA"/>
    <w:rsid w:val="0003566A"/>
    <w:rsid w:val="000625C6"/>
    <w:rsid w:val="00072BDB"/>
    <w:rsid w:val="0008473A"/>
    <w:rsid w:val="00086029"/>
    <w:rsid w:val="000A33B6"/>
    <w:rsid w:val="000A6DD9"/>
    <w:rsid w:val="000C6C5B"/>
    <w:rsid w:val="000E0C17"/>
    <w:rsid w:val="00102717"/>
    <w:rsid w:val="00113AD8"/>
    <w:rsid w:val="00117DB0"/>
    <w:rsid w:val="0012434B"/>
    <w:rsid w:val="001459BD"/>
    <w:rsid w:val="001D6EF9"/>
    <w:rsid w:val="001D7452"/>
    <w:rsid w:val="001F3A62"/>
    <w:rsid w:val="002162A2"/>
    <w:rsid w:val="0023156B"/>
    <w:rsid w:val="00231CFA"/>
    <w:rsid w:val="00237313"/>
    <w:rsid w:val="0025576A"/>
    <w:rsid w:val="00260B57"/>
    <w:rsid w:val="00266576"/>
    <w:rsid w:val="002764B5"/>
    <w:rsid w:val="0029343D"/>
    <w:rsid w:val="002D1C30"/>
    <w:rsid w:val="002D253D"/>
    <w:rsid w:val="002D574F"/>
    <w:rsid w:val="002E66E4"/>
    <w:rsid w:val="003108FE"/>
    <w:rsid w:val="003131FC"/>
    <w:rsid w:val="0032370A"/>
    <w:rsid w:val="003245C3"/>
    <w:rsid w:val="00326AE8"/>
    <w:rsid w:val="00396E59"/>
    <w:rsid w:val="003C0EFA"/>
    <w:rsid w:val="003D3B12"/>
    <w:rsid w:val="003F4234"/>
    <w:rsid w:val="00404480"/>
    <w:rsid w:val="00414407"/>
    <w:rsid w:val="004555D2"/>
    <w:rsid w:val="00457A36"/>
    <w:rsid w:val="004635FE"/>
    <w:rsid w:val="004700B5"/>
    <w:rsid w:val="004B0646"/>
    <w:rsid w:val="004E543D"/>
    <w:rsid w:val="004F6C37"/>
    <w:rsid w:val="005148D9"/>
    <w:rsid w:val="0052094B"/>
    <w:rsid w:val="005253E1"/>
    <w:rsid w:val="00542F71"/>
    <w:rsid w:val="00570749"/>
    <w:rsid w:val="005A1784"/>
    <w:rsid w:val="005A3EE4"/>
    <w:rsid w:val="005C699D"/>
    <w:rsid w:val="005C7775"/>
    <w:rsid w:val="005D2BAE"/>
    <w:rsid w:val="005E24A1"/>
    <w:rsid w:val="005E39E3"/>
    <w:rsid w:val="0060375E"/>
    <w:rsid w:val="00611FCA"/>
    <w:rsid w:val="00655DD2"/>
    <w:rsid w:val="006567A1"/>
    <w:rsid w:val="00672BC4"/>
    <w:rsid w:val="00673EBE"/>
    <w:rsid w:val="00683454"/>
    <w:rsid w:val="006A65C7"/>
    <w:rsid w:val="006D3342"/>
    <w:rsid w:val="006E2EB8"/>
    <w:rsid w:val="00723622"/>
    <w:rsid w:val="007301E0"/>
    <w:rsid w:val="00753363"/>
    <w:rsid w:val="00773942"/>
    <w:rsid w:val="007C0623"/>
    <w:rsid w:val="007D2F01"/>
    <w:rsid w:val="007E374C"/>
    <w:rsid w:val="007E7769"/>
    <w:rsid w:val="0082469A"/>
    <w:rsid w:val="00830E39"/>
    <w:rsid w:val="008748AB"/>
    <w:rsid w:val="0088024B"/>
    <w:rsid w:val="00891901"/>
    <w:rsid w:val="00892FAD"/>
    <w:rsid w:val="008E6DF1"/>
    <w:rsid w:val="008E7F52"/>
    <w:rsid w:val="008F409B"/>
    <w:rsid w:val="008F44A4"/>
    <w:rsid w:val="008F5B23"/>
    <w:rsid w:val="008F7B5E"/>
    <w:rsid w:val="009016A4"/>
    <w:rsid w:val="00905886"/>
    <w:rsid w:val="009076CE"/>
    <w:rsid w:val="009459AA"/>
    <w:rsid w:val="00982B71"/>
    <w:rsid w:val="00984A6E"/>
    <w:rsid w:val="009A3D0F"/>
    <w:rsid w:val="009B2ACE"/>
    <w:rsid w:val="009C2F2D"/>
    <w:rsid w:val="00A06689"/>
    <w:rsid w:val="00A1640C"/>
    <w:rsid w:val="00A32E6B"/>
    <w:rsid w:val="00A52E07"/>
    <w:rsid w:val="00A80B0B"/>
    <w:rsid w:val="00AA4859"/>
    <w:rsid w:val="00AA7CBF"/>
    <w:rsid w:val="00AB4BDD"/>
    <w:rsid w:val="00AE7100"/>
    <w:rsid w:val="00AF6114"/>
    <w:rsid w:val="00AF70C3"/>
    <w:rsid w:val="00B04FD6"/>
    <w:rsid w:val="00B22687"/>
    <w:rsid w:val="00B26F2D"/>
    <w:rsid w:val="00B27FBA"/>
    <w:rsid w:val="00B31344"/>
    <w:rsid w:val="00B325F2"/>
    <w:rsid w:val="00B35AD3"/>
    <w:rsid w:val="00B71971"/>
    <w:rsid w:val="00B74502"/>
    <w:rsid w:val="00B80FF0"/>
    <w:rsid w:val="00B90BCA"/>
    <w:rsid w:val="00BB7C45"/>
    <w:rsid w:val="00BC115B"/>
    <w:rsid w:val="00BE01D3"/>
    <w:rsid w:val="00C02EAF"/>
    <w:rsid w:val="00C13CCF"/>
    <w:rsid w:val="00C35C82"/>
    <w:rsid w:val="00C4122C"/>
    <w:rsid w:val="00C5170B"/>
    <w:rsid w:val="00C51BC3"/>
    <w:rsid w:val="00C803E5"/>
    <w:rsid w:val="00C91D41"/>
    <w:rsid w:val="00C95BBF"/>
    <w:rsid w:val="00C9628E"/>
    <w:rsid w:val="00CF518E"/>
    <w:rsid w:val="00D03031"/>
    <w:rsid w:val="00D17CA2"/>
    <w:rsid w:val="00D234BC"/>
    <w:rsid w:val="00D30846"/>
    <w:rsid w:val="00D47240"/>
    <w:rsid w:val="00D537BA"/>
    <w:rsid w:val="00D615B0"/>
    <w:rsid w:val="00D9609F"/>
    <w:rsid w:val="00D9666D"/>
    <w:rsid w:val="00DB47B8"/>
    <w:rsid w:val="00DC0335"/>
    <w:rsid w:val="00DD378F"/>
    <w:rsid w:val="00DE4454"/>
    <w:rsid w:val="00E10949"/>
    <w:rsid w:val="00E13860"/>
    <w:rsid w:val="00E13876"/>
    <w:rsid w:val="00E2595B"/>
    <w:rsid w:val="00E40512"/>
    <w:rsid w:val="00E47D08"/>
    <w:rsid w:val="00E6340F"/>
    <w:rsid w:val="00E6442E"/>
    <w:rsid w:val="00E6519E"/>
    <w:rsid w:val="00E77BE9"/>
    <w:rsid w:val="00E77F24"/>
    <w:rsid w:val="00E8178C"/>
    <w:rsid w:val="00EA2ED9"/>
    <w:rsid w:val="00EA60BE"/>
    <w:rsid w:val="00EB4E3F"/>
    <w:rsid w:val="00EB7E88"/>
    <w:rsid w:val="00EC4F4F"/>
    <w:rsid w:val="00ED11F3"/>
    <w:rsid w:val="00EE3995"/>
    <w:rsid w:val="00EE3A69"/>
    <w:rsid w:val="00F31FB1"/>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B00B8-B1FF-4E98-B3AE-F3DD12B7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4430</Words>
  <Characters>27041</Characters>
  <Application>Microsoft Office Word</Application>
  <DocSecurity>0</DocSecurity>
  <Lines>225</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31409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2016-01-14T10:25:00Z</dcterms:created>
  <dcterms:modified xsi:type="dcterms:W3CDTF">2017-05-16T13:29:00Z</dcterms:modified>
</cp:coreProperties>
</file>